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01F2" w14:textId="1A26DCF3" w:rsidR="00A5723E" w:rsidRPr="00A91C9C" w:rsidRDefault="007D0538" w:rsidP="00385821">
      <w:pPr>
        <w:pStyle w:val="NoSpacing"/>
        <w:jc w:val="center"/>
        <w:rPr>
          <w:rFonts w:ascii="Arial Black" w:hAnsi="Arial Black" w:cstheme="minorHAnsi"/>
          <w:b/>
          <w:lang w:val="fr-CA"/>
        </w:rPr>
      </w:pPr>
      <w:bookmarkStart w:id="0" w:name="_GoBack"/>
      <w:bookmarkEnd w:id="0"/>
      <w:r>
        <w:rPr>
          <w:rFonts w:ascii="Arial Black" w:hAnsi="Arial Black" w:cstheme="minorHAnsi"/>
          <w:b/>
          <w:lang w:val="fr-CA"/>
        </w:rPr>
        <w:t>Session</w:t>
      </w:r>
      <w:r w:rsidR="00A91C9C" w:rsidRPr="00A91C9C">
        <w:rPr>
          <w:rFonts w:ascii="Arial Black" w:hAnsi="Arial Black" w:cstheme="minorHAnsi"/>
          <w:b/>
          <w:lang w:val="fr-CA"/>
        </w:rPr>
        <w:t xml:space="preserve"> d’information sur la propriété </w:t>
      </w:r>
      <w:proofErr w:type="spellStart"/>
      <w:r w:rsidR="00A91C9C" w:rsidRPr="00A91C9C">
        <w:rPr>
          <w:rFonts w:ascii="Arial Black" w:hAnsi="Arial Black" w:cstheme="minorHAnsi"/>
          <w:b/>
          <w:lang w:val="fr-CA"/>
        </w:rPr>
        <w:t>inté</w:t>
      </w:r>
      <w:r w:rsidR="00A91C9C">
        <w:rPr>
          <w:rFonts w:ascii="Arial Black" w:hAnsi="Arial Black" w:cstheme="minorHAnsi"/>
          <w:b/>
          <w:lang w:val="fr-CA"/>
        </w:rPr>
        <w:t>llectuelle</w:t>
      </w:r>
      <w:proofErr w:type="spellEnd"/>
      <w:r w:rsidR="00A91C9C">
        <w:rPr>
          <w:rFonts w:ascii="Arial Black" w:hAnsi="Arial Black" w:cstheme="minorHAnsi"/>
          <w:b/>
          <w:lang w:val="fr-CA"/>
        </w:rPr>
        <w:t xml:space="preserve"> (PI)</w:t>
      </w:r>
    </w:p>
    <w:p w14:paraId="56DE525E" w14:textId="77777777" w:rsidR="00A5723E" w:rsidRPr="00A91C9C" w:rsidRDefault="00A5723E" w:rsidP="00882F68">
      <w:pPr>
        <w:pStyle w:val="NoSpacing"/>
        <w:rPr>
          <w:highlight w:val="yellow"/>
          <w:lang w:val="fr-CA"/>
        </w:rPr>
      </w:pPr>
    </w:p>
    <w:p w14:paraId="0620BE21" w14:textId="4D75576C" w:rsidR="00FE75D4" w:rsidRPr="0037202D" w:rsidRDefault="00B5437A" w:rsidP="00882F68">
      <w:pPr>
        <w:pStyle w:val="NoSpacing"/>
        <w:rPr>
          <w:lang w:val="fr-CA"/>
        </w:rPr>
      </w:pPr>
      <w:r w:rsidRPr="002E15BE">
        <w:rPr>
          <w:lang w:val="fr-CA"/>
        </w:rPr>
        <w:t xml:space="preserve">Agriculture </w:t>
      </w:r>
      <w:r w:rsidR="002E15BE" w:rsidRPr="002E15BE">
        <w:rPr>
          <w:lang w:val="fr-CA"/>
        </w:rPr>
        <w:t xml:space="preserve">et Agroalimentaire </w:t>
      </w:r>
      <w:r w:rsidRPr="002E15BE">
        <w:rPr>
          <w:lang w:val="fr-CA"/>
        </w:rPr>
        <w:t xml:space="preserve">Canada </w:t>
      </w:r>
      <w:r w:rsidR="002437B8" w:rsidRPr="002E15BE">
        <w:rPr>
          <w:lang w:val="fr-CA"/>
        </w:rPr>
        <w:t>(AAC)</w:t>
      </w:r>
      <w:r w:rsidR="00882F68" w:rsidRPr="002E15BE">
        <w:rPr>
          <w:lang w:val="fr-CA"/>
        </w:rPr>
        <w:t xml:space="preserve"> </w:t>
      </w:r>
      <w:r w:rsidR="002E15BE" w:rsidRPr="002E15BE">
        <w:rPr>
          <w:lang w:val="fr-CA"/>
        </w:rPr>
        <w:t xml:space="preserve">vous invite à une </w:t>
      </w:r>
      <w:r w:rsidR="0009786A">
        <w:rPr>
          <w:lang w:val="fr-CA"/>
        </w:rPr>
        <w:t>session</w:t>
      </w:r>
      <w:r w:rsidR="002E15BE" w:rsidRPr="002E15BE">
        <w:rPr>
          <w:lang w:val="fr-CA"/>
        </w:rPr>
        <w:t xml:space="preserve"> d’information sur la propriété intellectuelle (PI) pour le secteur de la transformation des aliments.</w:t>
      </w:r>
      <w:r w:rsidR="002E15BE">
        <w:rPr>
          <w:lang w:val="fr-CA"/>
        </w:rPr>
        <w:t xml:space="preserve"> </w:t>
      </w:r>
      <w:r w:rsidR="0037202D" w:rsidRPr="0037202D">
        <w:rPr>
          <w:lang w:val="fr-CA"/>
        </w:rPr>
        <w:t>Des conférenciers de ministères fédéraux et d</w:t>
      </w:r>
      <w:r w:rsidR="0037202D">
        <w:rPr>
          <w:lang w:val="fr-CA"/>
        </w:rPr>
        <w:t>u</w:t>
      </w:r>
      <w:r w:rsidR="0037202D" w:rsidRPr="0037202D">
        <w:rPr>
          <w:lang w:val="fr-CA"/>
        </w:rPr>
        <w:t xml:space="preserve"> </w:t>
      </w:r>
      <w:r w:rsidR="000C6760" w:rsidRPr="0037202D">
        <w:rPr>
          <w:lang w:val="fr-CA"/>
        </w:rPr>
        <w:t xml:space="preserve">Niagara </w:t>
      </w:r>
      <w:proofErr w:type="spellStart"/>
      <w:r w:rsidR="000C6760" w:rsidRPr="0037202D">
        <w:rPr>
          <w:lang w:val="fr-CA"/>
        </w:rPr>
        <w:t>College</w:t>
      </w:r>
      <w:proofErr w:type="spellEnd"/>
      <w:r w:rsidR="00AF1020" w:rsidRPr="0037202D">
        <w:rPr>
          <w:lang w:val="fr-CA"/>
        </w:rPr>
        <w:t xml:space="preserve">, </w:t>
      </w:r>
      <w:r w:rsidR="0037202D">
        <w:rPr>
          <w:lang w:val="fr-CA"/>
        </w:rPr>
        <w:t xml:space="preserve">ainsi que </w:t>
      </w:r>
      <w:r w:rsidR="0037202D" w:rsidRPr="0037202D">
        <w:rPr>
          <w:lang w:val="fr-CA"/>
        </w:rPr>
        <w:t xml:space="preserve">de </w:t>
      </w:r>
      <w:r w:rsidR="0037202D">
        <w:rPr>
          <w:lang w:val="fr-CA"/>
        </w:rPr>
        <w:t xml:space="preserve">des intervenants du secteur privé expliqueront les </w:t>
      </w:r>
      <w:r w:rsidR="0037202D" w:rsidRPr="0037202D">
        <w:rPr>
          <w:lang w:val="fr-CA"/>
        </w:rPr>
        <w:t>brevets, secrets commerciaux, désignations et autres actifs de propriété intellectuelle, possibilités de recherche collaborative et divers programmes de financement</w:t>
      </w:r>
      <w:r w:rsidR="004145F5" w:rsidRPr="0037202D">
        <w:rPr>
          <w:lang w:val="fr-CA"/>
        </w:rPr>
        <w:t>.</w:t>
      </w:r>
      <w:r w:rsidR="00387789" w:rsidRPr="0037202D">
        <w:rPr>
          <w:lang w:val="fr-CA"/>
        </w:rPr>
        <w:t xml:space="preserve"> </w:t>
      </w:r>
    </w:p>
    <w:p w14:paraId="71EB7BDA" w14:textId="77777777" w:rsidR="00FE75D4" w:rsidRPr="0037202D" w:rsidRDefault="00FE75D4" w:rsidP="00882F68">
      <w:pPr>
        <w:pStyle w:val="NoSpacing"/>
        <w:rPr>
          <w:lang w:val="fr-CA"/>
        </w:rPr>
      </w:pPr>
    </w:p>
    <w:p w14:paraId="1CE1521C" w14:textId="645692AF" w:rsidR="0037202D" w:rsidRPr="0037202D" w:rsidRDefault="0037202D">
      <w:pPr>
        <w:pStyle w:val="NoSpacing"/>
        <w:rPr>
          <w:lang w:val="fr-CA"/>
        </w:rPr>
      </w:pPr>
      <w:r w:rsidRPr="0037202D">
        <w:rPr>
          <w:lang w:val="fr-CA"/>
        </w:rPr>
        <w:t xml:space="preserve">L'événement </w:t>
      </w:r>
      <w:r>
        <w:rPr>
          <w:lang w:val="fr-CA"/>
        </w:rPr>
        <w:t xml:space="preserve">se tiendra </w:t>
      </w:r>
      <w:r w:rsidRPr="0037202D">
        <w:rPr>
          <w:lang w:val="fr-CA"/>
        </w:rPr>
        <w:t>en même temps que la 31e exposition annuelle de</w:t>
      </w:r>
      <w:r w:rsidR="005E2D90">
        <w:rPr>
          <w:lang w:val="fr-CA"/>
        </w:rPr>
        <w:t>s</w:t>
      </w:r>
      <w:r w:rsidRPr="0037202D">
        <w:rPr>
          <w:lang w:val="fr-CA"/>
        </w:rPr>
        <w:t xml:space="preserve"> </w:t>
      </w:r>
      <w:r w:rsidR="005E2D90">
        <w:rPr>
          <w:lang w:val="fr-CA"/>
        </w:rPr>
        <w:t>F</w:t>
      </w:r>
      <w:r w:rsidRPr="0037202D">
        <w:rPr>
          <w:lang w:val="fr-CA"/>
        </w:rPr>
        <w:t xml:space="preserve">ournisseurs de l'Institut </w:t>
      </w:r>
      <w:r w:rsidR="005E2D90">
        <w:rPr>
          <w:lang w:val="fr-CA"/>
        </w:rPr>
        <w:t>C</w:t>
      </w:r>
      <w:r w:rsidRPr="0037202D">
        <w:rPr>
          <w:lang w:val="fr-CA"/>
        </w:rPr>
        <w:t xml:space="preserve">anadien de </w:t>
      </w:r>
      <w:r w:rsidR="005E2D90">
        <w:rPr>
          <w:lang w:val="fr-CA"/>
        </w:rPr>
        <w:t>S</w:t>
      </w:r>
      <w:r w:rsidRPr="0037202D">
        <w:rPr>
          <w:lang w:val="fr-CA"/>
        </w:rPr>
        <w:t xml:space="preserve">cience et </w:t>
      </w:r>
      <w:r w:rsidR="005E2D90">
        <w:rPr>
          <w:lang w:val="fr-CA"/>
        </w:rPr>
        <w:t>T</w:t>
      </w:r>
      <w:r w:rsidRPr="0037202D">
        <w:rPr>
          <w:lang w:val="fr-CA"/>
        </w:rPr>
        <w:t xml:space="preserve">echnologie </w:t>
      </w:r>
      <w:r w:rsidR="005E2D90">
        <w:rPr>
          <w:lang w:val="fr-CA"/>
        </w:rPr>
        <w:t>A</w:t>
      </w:r>
      <w:r w:rsidRPr="0037202D">
        <w:rPr>
          <w:lang w:val="fr-CA"/>
        </w:rPr>
        <w:t>liment</w:t>
      </w:r>
      <w:r w:rsidR="005E2D90">
        <w:rPr>
          <w:lang w:val="fr-CA"/>
        </w:rPr>
        <w:t>aires</w:t>
      </w:r>
      <w:r w:rsidRPr="0037202D">
        <w:rPr>
          <w:lang w:val="fr-CA"/>
        </w:rPr>
        <w:t xml:space="preserve"> (ICSTA), le </w:t>
      </w:r>
      <w:r w:rsidRPr="0037202D">
        <w:rPr>
          <w:b/>
          <w:lang w:val="fr-CA"/>
        </w:rPr>
        <w:t>12 novembre 2019</w:t>
      </w:r>
      <w:r w:rsidR="005E2D90">
        <w:rPr>
          <w:lang w:val="fr-CA"/>
        </w:rPr>
        <w:t>, de 14 h 30 à 18 h à l’</w:t>
      </w:r>
      <w:r w:rsidR="005E2D90" w:rsidRPr="005E2D90">
        <w:rPr>
          <w:i/>
          <w:lang w:val="fr-CA"/>
        </w:rPr>
        <w:t>International Centre</w:t>
      </w:r>
      <w:r w:rsidRPr="0037202D">
        <w:rPr>
          <w:lang w:val="fr-CA"/>
        </w:rPr>
        <w:t xml:space="preserve">, au 6900 </w:t>
      </w:r>
      <w:r w:rsidR="00FF6437">
        <w:rPr>
          <w:lang w:val="fr-CA"/>
        </w:rPr>
        <w:t>Airport Rd</w:t>
      </w:r>
      <w:r w:rsidRPr="0037202D">
        <w:rPr>
          <w:lang w:val="fr-CA"/>
        </w:rPr>
        <w:t>, Mississauga, Ontario.</w:t>
      </w:r>
    </w:p>
    <w:p w14:paraId="67EA5699" w14:textId="77777777" w:rsidR="0037202D" w:rsidRPr="0037202D" w:rsidRDefault="0037202D">
      <w:pPr>
        <w:pStyle w:val="NoSpacing"/>
        <w:rPr>
          <w:lang w:val="fr-CA"/>
        </w:rPr>
      </w:pPr>
    </w:p>
    <w:p w14:paraId="29C5B5D0" w14:textId="77777777" w:rsidR="00552EB9" w:rsidRPr="00C24572" w:rsidRDefault="00552EB9" w:rsidP="00552EB9">
      <w:pPr>
        <w:pStyle w:val="NoSpacing"/>
        <w:rPr>
          <w:b/>
          <w:highlight w:val="yellow"/>
          <w:lang w:val="fr-CA"/>
        </w:rPr>
      </w:pPr>
    </w:p>
    <w:p w14:paraId="20DCA55C" w14:textId="528798F8" w:rsidR="00552EB9" w:rsidRPr="000C2E71" w:rsidRDefault="00615280" w:rsidP="00552EB9">
      <w:pPr>
        <w:pStyle w:val="NoSpacing"/>
        <w:jc w:val="center"/>
        <w:rPr>
          <w:b/>
        </w:rPr>
      </w:pPr>
      <w:r w:rsidRPr="000C2E71">
        <w:rPr>
          <w:b/>
        </w:rPr>
        <w:t>Program</w:t>
      </w:r>
      <w:r w:rsidR="0037202D">
        <w:rPr>
          <w:b/>
        </w:rPr>
        <w:t>me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980"/>
        <w:gridCol w:w="4448"/>
        <w:gridCol w:w="3937"/>
      </w:tblGrid>
      <w:tr w:rsidR="00552EB9" w:rsidRPr="0009786A" w14:paraId="05B2B811" w14:textId="77777777" w:rsidTr="005C41D9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C0881F" w14:textId="161A4915" w:rsidR="00552EB9" w:rsidRPr="005C41D9" w:rsidRDefault="009C5010" w:rsidP="001C4A46">
            <w:pPr>
              <w:pStyle w:val="NoSpacing"/>
              <w:jc w:val="center"/>
            </w:pPr>
            <w:r w:rsidRPr="005C41D9">
              <w:t>2</w:t>
            </w:r>
            <w:r w:rsidR="00615280" w:rsidRPr="005C41D9">
              <w:t>:</w:t>
            </w:r>
            <w:r w:rsidR="001C4A46" w:rsidRPr="005C41D9">
              <w:t xml:space="preserve">30 </w:t>
            </w:r>
            <w:r w:rsidRPr="005C41D9">
              <w:t>p</w:t>
            </w:r>
            <w:r w:rsidR="00615280" w:rsidRPr="005C41D9">
              <w:t>.m.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32F4F7" w14:textId="68F39DDF" w:rsidR="00552EB9" w:rsidRPr="005C41D9" w:rsidRDefault="0037202D" w:rsidP="00870383">
            <w:pPr>
              <w:pStyle w:val="NoSpacing"/>
            </w:pPr>
            <w:r>
              <w:t xml:space="preserve">Mot de </w:t>
            </w:r>
            <w:proofErr w:type="spellStart"/>
            <w:r>
              <w:t>bienvenue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EC6A32" w14:textId="193CCA3E" w:rsidR="00552EB9" w:rsidRPr="0036101B" w:rsidRDefault="00620837" w:rsidP="0036101B">
            <w:pPr>
              <w:pStyle w:val="NoSpacing"/>
              <w:rPr>
                <w:highlight w:val="yellow"/>
                <w:lang w:val="fr-CA"/>
              </w:rPr>
            </w:pPr>
            <w:r w:rsidRPr="0036101B">
              <w:rPr>
                <w:lang w:val="fr-CA"/>
              </w:rPr>
              <w:t>Nancy Gardner, Direct</w:t>
            </w:r>
            <w:r w:rsidR="0036101B" w:rsidRPr="0036101B">
              <w:rPr>
                <w:lang w:val="fr-CA"/>
              </w:rPr>
              <w:t>rice</w:t>
            </w:r>
            <w:r w:rsidR="000F2B56" w:rsidRPr="0036101B">
              <w:rPr>
                <w:lang w:val="fr-CA"/>
              </w:rPr>
              <w:t xml:space="preserve">, </w:t>
            </w:r>
            <w:r w:rsidR="0036101B" w:rsidRPr="0036101B">
              <w:rPr>
                <w:lang w:val="fr-CA"/>
              </w:rPr>
              <w:t xml:space="preserve">Bureau de la </w:t>
            </w:r>
            <w:r w:rsidR="0036101B">
              <w:rPr>
                <w:lang w:val="fr-CA"/>
              </w:rPr>
              <w:t>p</w:t>
            </w:r>
            <w:r w:rsidR="001C4A46" w:rsidRPr="0036101B">
              <w:rPr>
                <w:lang w:val="fr-CA"/>
              </w:rPr>
              <w:t>ropr</w:t>
            </w:r>
            <w:r w:rsidR="0036101B" w:rsidRPr="0036101B">
              <w:rPr>
                <w:lang w:val="fr-CA"/>
              </w:rPr>
              <w:t>ié</w:t>
            </w:r>
            <w:r w:rsidR="001C4A46" w:rsidRPr="0036101B">
              <w:rPr>
                <w:lang w:val="fr-CA"/>
              </w:rPr>
              <w:t>t</w:t>
            </w:r>
            <w:r w:rsidR="0036101B">
              <w:rPr>
                <w:lang w:val="fr-CA"/>
              </w:rPr>
              <w:t>é intellectuelle et de la c</w:t>
            </w:r>
            <w:r w:rsidR="001C4A46" w:rsidRPr="0036101B">
              <w:rPr>
                <w:lang w:val="fr-CA"/>
              </w:rPr>
              <w:t>ommerciali</w:t>
            </w:r>
            <w:r w:rsidR="0036101B">
              <w:rPr>
                <w:lang w:val="fr-CA"/>
              </w:rPr>
              <w:t>sa</w:t>
            </w:r>
            <w:r w:rsidR="001C4A46" w:rsidRPr="0036101B">
              <w:rPr>
                <w:lang w:val="fr-CA"/>
              </w:rPr>
              <w:t>tion (</w:t>
            </w:r>
            <w:r w:rsidR="0036101B">
              <w:rPr>
                <w:lang w:val="fr-CA"/>
              </w:rPr>
              <w:t>BPIC</w:t>
            </w:r>
            <w:r w:rsidR="001C4A46" w:rsidRPr="0036101B">
              <w:rPr>
                <w:lang w:val="fr-CA"/>
              </w:rPr>
              <w:t>)</w:t>
            </w:r>
            <w:r w:rsidRPr="0036101B">
              <w:rPr>
                <w:lang w:val="fr-CA"/>
              </w:rPr>
              <w:t>, A</w:t>
            </w:r>
            <w:r w:rsidR="001C4A46" w:rsidRPr="0036101B">
              <w:rPr>
                <w:lang w:val="fr-CA"/>
              </w:rPr>
              <w:t>AFC</w:t>
            </w:r>
          </w:p>
        </w:tc>
      </w:tr>
      <w:tr w:rsidR="00552EB9" w:rsidRPr="0009786A" w14:paraId="4E381C60" w14:textId="77777777" w:rsidTr="009C5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80" w:type="dxa"/>
            <w:vAlign w:val="center"/>
          </w:tcPr>
          <w:p w14:paraId="344C049F" w14:textId="0503D2CD" w:rsidR="00552EB9" w:rsidRPr="005C41D9" w:rsidRDefault="009C5010" w:rsidP="00615280">
            <w:pPr>
              <w:pStyle w:val="NoSpacing"/>
              <w:jc w:val="center"/>
            </w:pPr>
            <w:r w:rsidRPr="005C41D9">
              <w:t>2</w:t>
            </w:r>
            <w:r w:rsidR="00615280" w:rsidRPr="005C41D9">
              <w:t>:</w:t>
            </w:r>
            <w:r w:rsidR="001C4A46" w:rsidRPr="005C41D9">
              <w:t>35</w:t>
            </w:r>
          </w:p>
          <w:p w14:paraId="635A1430" w14:textId="4FD81134" w:rsidR="00615280" w:rsidRPr="005C41D9" w:rsidRDefault="009C5010" w:rsidP="00615280">
            <w:pPr>
              <w:pStyle w:val="NoSpacing"/>
              <w:jc w:val="center"/>
            </w:pPr>
            <w:r w:rsidRPr="005C41D9">
              <w:t>p</w:t>
            </w:r>
            <w:r w:rsidR="00615280" w:rsidRPr="005C41D9">
              <w:t>.m.</w:t>
            </w:r>
          </w:p>
        </w:tc>
        <w:tc>
          <w:tcPr>
            <w:tcW w:w="4448" w:type="dxa"/>
            <w:vAlign w:val="center"/>
          </w:tcPr>
          <w:p w14:paraId="11C559C5" w14:textId="2FC0105A" w:rsidR="00552EB9" w:rsidRPr="00A35EE9" w:rsidRDefault="00A35EE9" w:rsidP="005E2D90">
            <w:pPr>
              <w:rPr>
                <w:lang w:val="fr-CA"/>
              </w:rPr>
            </w:pPr>
            <w:r w:rsidRPr="00A35EE9">
              <w:rPr>
                <w:lang w:val="fr-CA"/>
              </w:rPr>
              <w:t>Actifs de propriété int</w:t>
            </w:r>
            <w:r w:rsidR="005E2D90">
              <w:rPr>
                <w:lang w:val="fr-CA"/>
              </w:rPr>
              <w:t>e</w:t>
            </w:r>
            <w:r w:rsidRPr="00A35EE9">
              <w:rPr>
                <w:lang w:val="fr-CA"/>
              </w:rPr>
              <w:t>llectuelle (PI)</w:t>
            </w:r>
          </w:p>
        </w:tc>
        <w:tc>
          <w:tcPr>
            <w:tcW w:w="3937" w:type="dxa"/>
            <w:vAlign w:val="center"/>
          </w:tcPr>
          <w:p w14:paraId="5B11965C" w14:textId="62F02896" w:rsidR="00552EB9" w:rsidRPr="00A35EE9" w:rsidRDefault="006E52B0" w:rsidP="00870383">
            <w:pPr>
              <w:rPr>
                <w:lang w:val="fr-CA"/>
              </w:rPr>
            </w:pPr>
            <w:r w:rsidRPr="00A35EE9">
              <w:rPr>
                <w:lang w:val="fr-CA"/>
              </w:rPr>
              <w:t xml:space="preserve">Dumitru </w:t>
            </w:r>
            <w:proofErr w:type="spellStart"/>
            <w:r w:rsidRPr="00A35EE9">
              <w:rPr>
                <w:lang w:val="fr-CA"/>
              </w:rPr>
              <w:t>Olariu</w:t>
            </w:r>
            <w:proofErr w:type="spellEnd"/>
            <w:r w:rsidR="00FE75D4" w:rsidRPr="00A35EE9">
              <w:rPr>
                <w:lang w:val="fr-CA"/>
              </w:rPr>
              <w:t xml:space="preserve">, </w:t>
            </w:r>
            <w:r w:rsidR="00A35EE9" w:rsidRPr="00A35EE9">
              <w:rPr>
                <w:lang w:val="fr-CA"/>
              </w:rPr>
              <w:t>Conseiller en PI</w:t>
            </w:r>
          </w:p>
          <w:p w14:paraId="4CC21F50" w14:textId="1973D480" w:rsidR="00552EB9" w:rsidRPr="00A35EE9" w:rsidRDefault="005E467A" w:rsidP="00A35EE9">
            <w:pPr>
              <w:rPr>
                <w:lang w:val="fr-CA"/>
              </w:rPr>
            </w:pPr>
            <w:r w:rsidRPr="00A35EE9">
              <w:rPr>
                <w:lang w:val="fr-CA"/>
              </w:rPr>
              <w:t>Office</w:t>
            </w:r>
            <w:r w:rsidR="00A35EE9" w:rsidRPr="00A35EE9">
              <w:rPr>
                <w:lang w:val="fr-CA"/>
              </w:rPr>
              <w:t xml:space="preserve"> de la propriété intellectuelle du Canada</w:t>
            </w:r>
            <w:r w:rsidR="001C4A46" w:rsidRPr="00A35EE9">
              <w:rPr>
                <w:lang w:val="fr-CA"/>
              </w:rPr>
              <w:t xml:space="preserve"> (</w:t>
            </w:r>
            <w:r w:rsidR="00A35EE9" w:rsidRPr="00A35EE9">
              <w:rPr>
                <w:lang w:val="fr-CA"/>
              </w:rPr>
              <w:t>OPIC</w:t>
            </w:r>
            <w:r w:rsidR="001C4A46" w:rsidRPr="00A35EE9">
              <w:rPr>
                <w:lang w:val="fr-CA"/>
              </w:rPr>
              <w:t>)</w:t>
            </w:r>
          </w:p>
        </w:tc>
      </w:tr>
      <w:tr w:rsidR="00552EB9" w:rsidRPr="00DD4EE6" w14:paraId="4B0904E7" w14:textId="77777777" w:rsidTr="009C5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80" w:type="dxa"/>
            <w:vAlign w:val="center"/>
          </w:tcPr>
          <w:p w14:paraId="59A56052" w14:textId="5A53C30A" w:rsidR="00552EB9" w:rsidRPr="005C41D9" w:rsidRDefault="009C5010" w:rsidP="00615280">
            <w:pPr>
              <w:pStyle w:val="NoSpacing"/>
              <w:jc w:val="center"/>
            </w:pPr>
            <w:r w:rsidRPr="005C41D9">
              <w:t>3</w:t>
            </w:r>
            <w:r w:rsidR="00615280" w:rsidRPr="005C41D9">
              <w:t>:</w:t>
            </w:r>
            <w:r w:rsidRPr="005C41D9">
              <w:t>15</w:t>
            </w:r>
          </w:p>
          <w:p w14:paraId="386D14A3" w14:textId="5A6E4D78" w:rsidR="00615280" w:rsidRPr="005C41D9" w:rsidRDefault="009C5010" w:rsidP="00615280">
            <w:pPr>
              <w:pStyle w:val="NoSpacing"/>
              <w:jc w:val="center"/>
            </w:pPr>
            <w:r w:rsidRPr="005C41D9">
              <w:t>p</w:t>
            </w:r>
            <w:r w:rsidR="00615280" w:rsidRPr="005C41D9">
              <w:t>.m.</w:t>
            </w:r>
          </w:p>
        </w:tc>
        <w:tc>
          <w:tcPr>
            <w:tcW w:w="4448" w:type="dxa"/>
            <w:vAlign w:val="center"/>
          </w:tcPr>
          <w:p w14:paraId="1A659901" w14:textId="77777777" w:rsidR="00A35EE9" w:rsidRDefault="00A35EE9" w:rsidP="005C41D9">
            <w:pPr>
              <w:pStyle w:val="NoSpacing"/>
              <w:rPr>
                <w:lang w:val="fr-CA"/>
              </w:rPr>
            </w:pPr>
            <w:r w:rsidRPr="00A35EE9">
              <w:rPr>
                <w:lang w:val="fr-CA"/>
              </w:rPr>
              <w:t xml:space="preserve">Gestion de la PI et des innovations </w:t>
            </w:r>
            <w:r>
              <w:rPr>
                <w:lang w:val="fr-CA"/>
              </w:rPr>
              <w:t xml:space="preserve">à </w:t>
            </w:r>
            <w:r w:rsidRPr="00A35EE9">
              <w:rPr>
                <w:lang w:val="fr-CA"/>
              </w:rPr>
              <w:t>AAC</w:t>
            </w:r>
          </w:p>
          <w:p w14:paraId="1534823B" w14:textId="7F33BDD0" w:rsidR="00804945" w:rsidRPr="00A35EE9" w:rsidRDefault="00A35EE9" w:rsidP="005C41D9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Transfert de technologie par licence à AAC</w:t>
            </w:r>
            <w:r w:rsidR="00804945" w:rsidRPr="00A35EE9">
              <w:rPr>
                <w:lang w:val="fr-CA"/>
              </w:rPr>
              <w:t xml:space="preserve"> </w:t>
            </w:r>
          </w:p>
          <w:p w14:paraId="4BBD8BCE" w14:textId="0042EAF2" w:rsidR="00552EB9" w:rsidRPr="00C24572" w:rsidRDefault="00A35EE9" w:rsidP="005E2D90">
            <w:pPr>
              <w:rPr>
                <w:lang w:val="fr-CA"/>
              </w:rPr>
            </w:pPr>
            <w:r w:rsidRPr="00C24572">
              <w:rPr>
                <w:lang w:val="fr-CA"/>
              </w:rPr>
              <w:t xml:space="preserve">Secrets commerciaux vs. </w:t>
            </w:r>
            <w:r w:rsidR="00C24572" w:rsidRPr="00C24572">
              <w:rPr>
                <w:lang w:val="fr-CA"/>
              </w:rPr>
              <w:t>b</w:t>
            </w:r>
            <w:r w:rsidR="00C24572">
              <w:rPr>
                <w:lang w:val="fr-CA"/>
              </w:rPr>
              <w:t>revet alimentaire</w:t>
            </w:r>
          </w:p>
        </w:tc>
        <w:tc>
          <w:tcPr>
            <w:tcW w:w="3937" w:type="dxa"/>
            <w:vAlign w:val="center"/>
          </w:tcPr>
          <w:p w14:paraId="381BC81D" w14:textId="6FBD3C68" w:rsidR="00804945" w:rsidRPr="00C24572" w:rsidRDefault="009C5010" w:rsidP="00804945">
            <w:pPr>
              <w:pStyle w:val="NoSpacing"/>
              <w:rPr>
                <w:lang w:val="fr-CA"/>
              </w:rPr>
            </w:pPr>
            <w:r w:rsidRPr="00C24572">
              <w:rPr>
                <w:lang w:val="fr-CA"/>
              </w:rPr>
              <w:t xml:space="preserve">Horst Donner, </w:t>
            </w:r>
            <w:r w:rsidR="00C24572" w:rsidRPr="00C24572">
              <w:rPr>
                <w:lang w:val="fr-CA"/>
              </w:rPr>
              <w:t>Agent de commercialisation</w:t>
            </w:r>
            <w:r w:rsidR="00804945" w:rsidRPr="00C24572">
              <w:rPr>
                <w:lang w:val="fr-CA"/>
              </w:rPr>
              <w:t xml:space="preserve">, </w:t>
            </w:r>
          </w:p>
          <w:p w14:paraId="118233C7" w14:textId="1D56FA70" w:rsidR="00552EB9" w:rsidRPr="005C41D9" w:rsidRDefault="00C24572" w:rsidP="00C24572">
            <w:pPr>
              <w:pStyle w:val="NoSpacing"/>
            </w:pPr>
            <w:r>
              <w:t>BPIC</w:t>
            </w:r>
            <w:r w:rsidR="001C4A46" w:rsidRPr="005C41D9">
              <w:t>, AAC</w:t>
            </w:r>
          </w:p>
        </w:tc>
      </w:tr>
      <w:tr w:rsidR="00251AB7" w:rsidRPr="00DD4EE6" w14:paraId="713EE3E9" w14:textId="77777777" w:rsidTr="009C5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80" w:type="dxa"/>
            <w:tcBorders>
              <w:top w:val="single" w:sz="4" w:space="0" w:color="auto"/>
              <w:bottom w:val="nil"/>
            </w:tcBorders>
            <w:vAlign w:val="center"/>
          </w:tcPr>
          <w:p w14:paraId="73B5D115" w14:textId="77777777" w:rsidR="009C5010" w:rsidRPr="005C41D9" w:rsidRDefault="009C5010" w:rsidP="00251AB7">
            <w:pPr>
              <w:pStyle w:val="NoSpacing"/>
              <w:jc w:val="center"/>
            </w:pPr>
            <w:r w:rsidRPr="005C41D9">
              <w:t>3:45</w:t>
            </w:r>
          </w:p>
          <w:p w14:paraId="57B1E512" w14:textId="7290245B" w:rsidR="00615280" w:rsidRPr="005C41D9" w:rsidRDefault="009C5010" w:rsidP="00251AB7">
            <w:pPr>
              <w:pStyle w:val="NoSpacing"/>
              <w:jc w:val="center"/>
            </w:pPr>
            <w:r w:rsidRPr="005C41D9">
              <w:t>p</w:t>
            </w:r>
            <w:r w:rsidR="00615280" w:rsidRPr="005C41D9">
              <w:t>.m.</w:t>
            </w:r>
          </w:p>
        </w:tc>
        <w:tc>
          <w:tcPr>
            <w:tcW w:w="4448" w:type="dxa"/>
            <w:tcBorders>
              <w:top w:val="single" w:sz="4" w:space="0" w:color="auto"/>
              <w:bottom w:val="nil"/>
            </w:tcBorders>
            <w:vAlign w:val="center"/>
          </w:tcPr>
          <w:p w14:paraId="68AD40D6" w14:textId="3BA3B6BD" w:rsidR="005E2B47" w:rsidRPr="005E2B47" w:rsidRDefault="005E2B47" w:rsidP="005E2B47">
            <w:pPr>
              <w:pStyle w:val="NoSpacing"/>
              <w:rPr>
                <w:lang w:val="fr-CA"/>
              </w:rPr>
            </w:pPr>
            <w:r w:rsidRPr="005E2B47">
              <w:rPr>
                <w:lang w:val="fr-CA"/>
              </w:rPr>
              <w:t xml:space="preserve">Orientation transitoire de l'innovation et son impact sur la stratégie de </w:t>
            </w:r>
            <w:r>
              <w:rPr>
                <w:lang w:val="fr-CA"/>
              </w:rPr>
              <w:t>PI</w:t>
            </w:r>
            <w:r w:rsidRPr="005E2B47">
              <w:rPr>
                <w:lang w:val="fr-CA"/>
              </w:rPr>
              <w:t xml:space="preserve"> </w:t>
            </w:r>
          </w:p>
          <w:p w14:paraId="599D3C97" w14:textId="77777777" w:rsidR="005E2B47" w:rsidRPr="005E2B47" w:rsidRDefault="005E2B47" w:rsidP="005E2B47">
            <w:pPr>
              <w:pStyle w:val="NoSpacing"/>
              <w:rPr>
                <w:lang w:val="fr-CA"/>
              </w:rPr>
            </w:pPr>
            <w:r w:rsidRPr="005E2B47">
              <w:rPr>
                <w:lang w:val="fr-CA"/>
              </w:rPr>
              <w:t>Stratégie relative aux marques de commerce et aux secrets commerciaux</w:t>
            </w:r>
          </w:p>
          <w:p w14:paraId="5EADCE29" w14:textId="6D5A0562" w:rsidR="00251AB7" w:rsidRPr="005E2B47" w:rsidRDefault="005E2D90" w:rsidP="005E2D90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Stratégies</w:t>
            </w:r>
            <w:r w:rsidR="005E2B47" w:rsidRPr="005E2B47">
              <w:rPr>
                <w:lang w:val="fr-CA"/>
              </w:rPr>
              <w:t xml:space="preserve"> de brevet</w:t>
            </w:r>
            <w:r>
              <w:rPr>
                <w:lang w:val="fr-CA"/>
              </w:rPr>
              <w:t>s</w:t>
            </w:r>
            <w:r w:rsidR="005E2B47" w:rsidRPr="005E2B47">
              <w:rPr>
                <w:lang w:val="fr-CA"/>
              </w:rPr>
              <w:t xml:space="preserve"> dans le développement de produits</w:t>
            </w:r>
          </w:p>
        </w:tc>
        <w:tc>
          <w:tcPr>
            <w:tcW w:w="3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A40DF6" w14:textId="6A721E2C" w:rsidR="00DD4EE6" w:rsidRDefault="006E52B0" w:rsidP="00DD4EE6">
            <w:pPr>
              <w:pStyle w:val="PlainText"/>
            </w:pPr>
            <w:r w:rsidRPr="005C41D9">
              <w:rPr>
                <w:szCs w:val="22"/>
              </w:rPr>
              <w:t xml:space="preserve">Amy </w:t>
            </w:r>
            <w:proofErr w:type="spellStart"/>
            <w:r w:rsidRPr="005C41D9">
              <w:rPr>
                <w:szCs w:val="22"/>
              </w:rPr>
              <w:t>Proulx</w:t>
            </w:r>
            <w:proofErr w:type="spellEnd"/>
            <w:r w:rsidRPr="005C41D9">
              <w:rPr>
                <w:szCs w:val="22"/>
              </w:rPr>
              <w:t>,</w:t>
            </w:r>
            <w:r w:rsidR="00F779B2" w:rsidRPr="005C41D9">
              <w:rPr>
                <w:szCs w:val="22"/>
              </w:rPr>
              <w:t xml:space="preserve"> Ph</w:t>
            </w:r>
            <w:r w:rsidR="00FE54BD">
              <w:rPr>
                <w:szCs w:val="22"/>
              </w:rPr>
              <w:t>.</w:t>
            </w:r>
            <w:r w:rsidR="00F779B2" w:rsidRPr="005C41D9">
              <w:rPr>
                <w:szCs w:val="22"/>
              </w:rPr>
              <w:t>D</w:t>
            </w:r>
            <w:r w:rsidR="00FE54BD">
              <w:rPr>
                <w:szCs w:val="22"/>
              </w:rPr>
              <w:t>.</w:t>
            </w:r>
            <w:r w:rsidR="00F779B2" w:rsidRPr="005C41D9">
              <w:rPr>
                <w:szCs w:val="22"/>
              </w:rPr>
              <w:t>,</w:t>
            </w:r>
            <w:r w:rsidRPr="005C41D9">
              <w:rPr>
                <w:szCs w:val="22"/>
              </w:rPr>
              <w:t xml:space="preserve"> </w:t>
            </w:r>
            <w:r w:rsidR="00DD4EE6">
              <w:t>CCHP</w:t>
            </w:r>
          </w:p>
          <w:p w14:paraId="1F0A828B" w14:textId="20B274A8" w:rsidR="00251AB7" w:rsidRPr="005C41D9" w:rsidRDefault="00DD4EE6" w:rsidP="00FE54BD">
            <w:pPr>
              <w:pStyle w:val="PlainText"/>
            </w:pPr>
            <w:proofErr w:type="spellStart"/>
            <w:r w:rsidRPr="00C24572">
              <w:rPr>
                <w:lang w:val="en-CA"/>
              </w:rPr>
              <w:t>Profess</w:t>
            </w:r>
            <w:r w:rsidR="00C24572" w:rsidRPr="00C24572">
              <w:rPr>
                <w:lang w:val="en-CA"/>
              </w:rPr>
              <w:t>eu</w:t>
            </w:r>
            <w:r w:rsidRPr="00C24572">
              <w:rPr>
                <w:lang w:val="en-CA"/>
              </w:rPr>
              <w:t>r</w:t>
            </w:r>
            <w:proofErr w:type="spellEnd"/>
            <w:r w:rsidRPr="00C24572">
              <w:rPr>
                <w:lang w:val="en-CA"/>
              </w:rPr>
              <w:t xml:space="preserve"> </w:t>
            </w:r>
            <w:r w:rsidR="00C24572" w:rsidRPr="00C24572">
              <w:rPr>
                <w:lang w:val="en-CA"/>
              </w:rPr>
              <w:t>et</w:t>
            </w:r>
            <w:r w:rsidRPr="00C24572">
              <w:rPr>
                <w:lang w:val="en-CA"/>
              </w:rPr>
              <w:t xml:space="preserve"> </w:t>
            </w:r>
            <w:proofErr w:type="spellStart"/>
            <w:r w:rsidR="00C24572" w:rsidRPr="00C24572">
              <w:rPr>
                <w:lang w:val="en-CA"/>
              </w:rPr>
              <w:t>Coordonatrice</w:t>
            </w:r>
            <w:proofErr w:type="spellEnd"/>
            <w:r w:rsidR="00C24572" w:rsidRPr="00C24572">
              <w:rPr>
                <w:lang w:val="en-CA"/>
              </w:rPr>
              <w:t xml:space="preserve"> du p</w:t>
            </w:r>
            <w:r w:rsidRPr="00C24572">
              <w:rPr>
                <w:lang w:val="en-CA"/>
              </w:rPr>
              <w:t>rogram</w:t>
            </w:r>
            <w:r w:rsidR="00C24572" w:rsidRPr="00C24572">
              <w:rPr>
                <w:lang w:val="en-CA"/>
              </w:rPr>
              <w:t xml:space="preserve">me </w:t>
            </w:r>
            <w:r w:rsidRPr="00FE54BD">
              <w:rPr>
                <w:i/>
              </w:rPr>
              <w:t>Culinary Innovation and Food Technology</w:t>
            </w:r>
            <w:r w:rsidR="00FE54BD">
              <w:rPr>
                <w:i/>
              </w:rPr>
              <w:t>,</w:t>
            </w:r>
            <w:r w:rsidR="00C24572">
              <w:t xml:space="preserve"> </w:t>
            </w:r>
            <w:r w:rsidRPr="00FE54BD">
              <w:rPr>
                <w:i/>
              </w:rPr>
              <w:t>Canadian Food and Wine Institute at Niagara College</w:t>
            </w:r>
          </w:p>
        </w:tc>
      </w:tr>
      <w:tr w:rsidR="00F779B2" w:rsidRPr="0009786A" w14:paraId="00C380C6" w14:textId="77777777" w:rsidTr="009C5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80" w:type="dxa"/>
            <w:tcBorders>
              <w:top w:val="single" w:sz="4" w:space="0" w:color="auto"/>
              <w:bottom w:val="nil"/>
            </w:tcBorders>
            <w:vAlign w:val="center"/>
          </w:tcPr>
          <w:p w14:paraId="1C74C1D6" w14:textId="04D3AC03" w:rsidR="00F779B2" w:rsidRPr="005C41D9" w:rsidRDefault="00F779B2" w:rsidP="00F779B2">
            <w:pPr>
              <w:pStyle w:val="NoSpacing"/>
              <w:jc w:val="center"/>
            </w:pPr>
            <w:r w:rsidRPr="005C41D9">
              <w:t>4:15</w:t>
            </w:r>
          </w:p>
          <w:p w14:paraId="03E1C03D" w14:textId="463CFE77" w:rsidR="00F779B2" w:rsidRPr="005C41D9" w:rsidRDefault="00F779B2" w:rsidP="00F779B2">
            <w:pPr>
              <w:pStyle w:val="NoSpacing"/>
              <w:jc w:val="center"/>
            </w:pPr>
            <w:r w:rsidRPr="005C41D9">
              <w:t>p.m.</w:t>
            </w:r>
          </w:p>
        </w:tc>
        <w:tc>
          <w:tcPr>
            <w:tcW w:w="4448" w:type="dxa"/>
            <w:tcBorders>
              <w:top w:val="single" w:sz="4" w:space="0" w:color="auto"/>
              <w:bottom w:val="nil"/>
            </w:tcBorders>
            <w:vAlign w:val="center"/>
          </w:tcPr>
          <w:p w14:paraId="0698A6C6" w14:textId="2009405F" w:rsidR="00F779B2" w:rsidRPr="00B466F2" w:rsidRDefault="00F23E1C" w:rsidP="00B466F2">
            <w:pPr>
              <w:pStyle w:val="NoSpacing"/>
              <w:rPr>
                <w:lang w:val="fr-CA"/>
              </w:rPr>
            </w:pPr>
            <w:r w:rsidRPr="00B466F2">
              <w:rPr>
                <w:lang w:val="fr-CA"/>
              </w:rPr>
              <w:t>Expé</w:t>
            </w:r>
            <w:r w:rsidR="00F779B2" w:rsidRPr="00B466F2">
              <w:rPr>
                <w:lang w:val="fr-CA"/>
              </w:rPr>
              <w:t xml:space="preserve">riences </w:t>
            </w:r>
            <w:r w:rsidRPr="00B466F2">
              <w:rPr>
                <w:lang w:val="fr-CA"/>
              </w:rPr>
              <w:t xml:space="preserve">de l’industrie </w:t>
            </w:r>
            <w:r w:rsidR="005E2D90">
              <w:rPr>
                <w:lang w:val="fr-CA"/>
              </w:rPr>
              <w:t>avec les actifs de PI utilisé</w:t>
            </w:r>
            <w:r w:rsidR="00B466F2" w:rsidRPr="00B466F2">
              <w:rPr>
                <w:lang w:val="fr-CA"/>
              </w:rPr>
              <w:t>s dans la</w:t>
            </w:r>
            <w:r w:rsidR="005E2D90">
              <w:rPr>
                <w:lang w:val="fr-CA"/>
              </w:rPr>
              <w:t xml:space="preserve"> transformation des aliments</w:t>
            </w:r>
            <w:r w:rsidR="00B466F2" w:rsidRPr="00B466F2">
              <w:rPr>
                <w:lang w:val="fr-CA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42BFC4" w14:textId="5FE33A05" w:rsidR="00F779B2" w:rsidRPr="00F23E1C" w:rsidDel="006E52B0" w:rsidRDefault="00F23E1C" w:rsidP="00F23E1C">
            <w:pPr>
              <w:pStyle w:val="NoSpacing"/>
              <w:rPr>
                <w:lang w:val="fr-CA"/>
              </w:rPr>
            </w:pPr>
            <w:r w:rsidRPr="00F23E1C">
              <w:rPr>
                <w:lang w:val="fr-CA"/>
              </w:rPr>
              <w:t xml:space="preserve">À </w:t>
            </w:r>
            <w:proofErr w:type="spellStart"/>
            <w:r w:rsidRPr="00F23E1C">
              <w:rPr>
                <w:lang w:val="fr-CA"/>
              </w:rPr>
              <w:t>determiner</w:t>
            </w:r>
            <w:proofErr w:type="spellEnd"/>
            <w:r w:rsidRPr="00F23E1C">
              <w:rPr>
                <w:lang w:val="fr-CA"/>
              </w:rPr>
              <w:t>,</w:t>
            </w:r>
            <w:r w:rsidR="00F779B2" w:rsidRPr="00F23E1C">
              <w:rPr>
                <w:lang w:val="fr-CA"/>
              </w:rPr>
              <w:t xml:space="preserve"> </w:t>
            </w:r>
            <w:r w:rsidRPr="00F23E1C">
              <w:rPr>
                <w:lang w:val="fr-CA"/>
              </w:rPr>
              <w:t>conférencier de l</w:t>
            </w:r>
            <w:r>
              <w:rPr>
                <w:lang w:val="fr-CA"/>
              </w:rPr>
              <w:t>’industrie</w:t>
            </w:r>
          </w:p>
        </w:tc>
      </w:tr>
      <w:tr w:rsidR="009C5010" w:rsidRPr="0009786A" w14:paraId="46F63FAE" w14:textId="77777777" w:rsidTr="00262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80" w:type="dxa"/>
            <w:vAlign w:val="center"/>
          </w:tcPr>
          <w:p w14:paraId="64C918F5" w14:textId="216D1BB3" w:rsidR="009C5010" w:rsidRPr="005C41D9" w:rsidRDefault="009C5010" w:rsidP="00262CDC">
            <w:pPr>
              <w:pStyle w:val="NoSpacing"/>
              <w:jc w:val="center"/>
            </w:pPr>
            <w:r w:rsidRPr="005C41D9">
              <w:t>5:00</w:t>
            </w:r>
          </w:p>
          <w:p w14:paraId="4D5505C7" w14:textId="5FF568FA" w:rsidR="009C5010" w:rsidRPr="005C41D9" w:rsidRDefault="009C5010" w:rsidP="00262CDC">
            <w:pPr>
              <w:pStyle w:val="NoSpacing"/>
              <w:jc w:val="center"/>
            </w:pPr>
            <w:r w:rsidRPr="005C41D9">
              <w:t>p.m.</w:t>
            </w:r>
          </w:p>
        </w:tc>
        <w:tc>
          <w:tcPr>
            <w:tcW w:w="4448" w:type="dxa"/>
            <w:vAlign w:val="center"/>
          </w:tcPr>
          <w:p w14:paraId="51CB781C" w14:textId="37496A08" w:rsidR="009C5010" w:rsidRPr="00B466F2" w:rsidRDefault="00B466F2" w:rsidP="00B466F2">
            <w:pPr>
              <w:pStyle w:val="NoSpacing"/>
              <w:rPr>
                <w:lang w:val="fr-CA"/>
              </w:rPr>
            </w:pPr>
            <w:r w:rsidRPr="00B466F2">
              <w:rPr>
                <w:lang w:val="fr-CA"/>
              </w:rPr>
              <w:t xml:space="preserve">Programme d’aide à la recherche </w:t>
            </w:r>
            <w:r>
              <w:rPr>
                <w:lang w:val="fr-CA"/>
              </w:rPr>
              <w:t>industrielle (PARI</w:t>
            </w:r>
            <w:r w:rsidR="00F779B2" w:rsidRPr="00B466F2">
              <w:rPr>
                <w:lang w:val="fr-CA"/>
              </w:rPr>
              <w:t>)</w:t>
            </w:r>
          </w:p>
        </w:tc>
        <w:tc>
          <w:tcPr>
            <w:tcW w:w="3937" w:type="dxa"/>
            <w:vAlign w:val="center"/>
          </w:tcPr>
          <w:p w14:paraId="05CBBBB1" w14:textId="18B83CEA" w:rsidR="009C5010" w:rsidRPr="00B466F2" w:rsidRDefault="006E52B0" w:rsidP="00262CDC">
            <w:pPr>
              <w:pStyle w:val="NoSpacing"/>
              <w:rPr>
                <w:lang w:val="fr-CA"/>
              </w:rPr>
            </w:pPr>
            <w:r w:rsidRPr="00B466F2">
              <w:rPr>
                <w:lang w:val="fr-CA"/>
              </w:rPr>
              <w:t>Ken Lui</w:t>
            </w:r>
            <w:r w:rsidR="00F779B2" w:rsidRPr="00B466F2">
              <w:rPr>
                <w:lang w:val="fr-CA"/>
              </w:rPr>
              <w:t xml:space="preserve">, </w:t>
            </w:r>
            <w:r w:rsidR="00B466F2" w:rsidRPr="00B466F2">
              <w:rPr>
                <w:lang w:val="fr-CA"/>
              </w:rPr>
              <w:t xml:space="preserve">Conseiller en </w:t>
            </w:r>
            <w:proofErr w:type="spellStart"/>
            <w:r w:rsidR="00B466F2" w:rsidRPr="00B466F2">
              <w:rPr>
                <w:lang w:val="fr-CA"/>
              </w:rPr>
              <w:t>techonologie</w:t>
            </w:r>
            <w:proofErr w:type="spellEnd"/>
            <w:r w:rsidR="00B466F2" w:rsidRPr="00B466F2">
              <w:rPr>
                <w:lang w:val="fr-CA"/>
              </w:rPr>
              <w:t xml:space="preserve"> industrielle </w:t>
            </w:r>
          </w:p>
          <w:p w14:paraId="73EC2FE4" w14:textId="57CFC07E" w:rsidR="009C5010" w:rsidRPr="00B466F2" w:rsidRDefault="00B466F2" w:rsidP="00B466F2">
            <w:pPr>
              <w:pStyle w:val="NoSpacing"/>
              <w:rPr>
                <w:highlight w:val="yellow"/>
                <w:lang w:val="fr-CA"/>
              </w:rPr>
            </w:pPr>
            <w:r w:rsidRPr="00B466F2">
              <w:rPr>
                <w:lang w:val="fr-CA"/>
              </w:rPr>
              <w:t>Conseil n</w:t>
            </w:r>
            <w:r w:rsidR="009C5010" w:rsidRPr="00B466F2">
              <w:rPr>
                <w:lang w:val="fr-CA"/>
              </w:rPr>
              <w:t xml:space="preserve">ational </w:t>
            </w:r>
            <w:r w:rsidRPr="00B466F2">
              <w:rPr>
                <w:lang w:val="fr-CA"/>
              </w:rPr>
              <w:t>de reche</w:t>
            </w:r>
            <w:r w:rsidR="009C5010" w:rsidRPr="00B466F2">
              <w:rPr>
                <w:lang w:val="fr-CA"/>
              </w:rPr>
              <w:t>rch</w:t>
            </w:r>
            <w:r w:rsidRPr="00B466F2">
              <w:rPr>
                <w:lang w:val="fr-CA"/>
              </w:rPr>
              <w:t xml:space="preserve">e du </w:t>
            </w:r>
            <w:r w:rsidR="009C5010" w:rsidRPr="00B466F2">
              <w:rPr>
                <w:lang w:val="fr-CA"/>
              </w:rPr>
              <w:t>Canada</w:t>
            </w:r>
          </w:p>
        </w:tc>
      </w:tr>
      <w:tr w:rsidR="00251AB7" w:rsidRPr="0009786A" w14:paraId="5EA4313E" w14:textId="77777777" w:rsidTr="005C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4964E499" w14:textId="2AFE69C1" w:rsidR="00251AB7" w:rsidRPr="005C41D9" w:rsidRDefault="009C5010" w:rsidP="00251AB7">
            <w:pPr>
              <w:pStyle w:val="NoSpacing"/>
              <w:jc w:val="center"/>
            </w:pPr>
            <w:r w:rsidRPr="005C41D9">
              <w:t>5</w:t>
            </w:r>
            <w:r w:rsidR="00615280" w:rsidRPr="005C41D9">
              <w:t>:</w:t>
            </w:r>
            <w:r w:rsidRPr="005C41D9">
              <w:t>30</w:t>
            </w:r>
          </w:p>
          <w:p w14:paraId="3EA28B3D" w14:textId="77777777" w:rsidR="00615280" w:rsidRPr="005C41D9" w:rsidRDefault="00615280" w:rsidP="00251AB7">
            <w:pPr>
              <w:pStyle w:val="NoSpacing"/>
              <w:jc w:val="center"/>
            </w:pPr>
            <w:r w:rsidRPr="005C41D9">
              <w:t>p.m.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A66F8FC" w14:textId="485546F0" w:rsidR="00804945" w:rsidRPr="005C41D9" w:rsidRDefault="00F23E1C" w:rsidP="00F23E1C">
            <w:r>
              <w:t xml:space="preserve">Programmes et services </w:t>
            </w:r>
            <w:proofErr w:type="spellStart"/>
            <w:r>
              <w:t>d’</w:t>
            </w:r>
            <w:r w:rsidR="00804945" w:rsidRPr="005C41D9">
              <w:t>AAC</w:t>
            </w:r>
            <w:proofErr w:type="spellEnd"/>
            <w:r w:rsidR="00804945" w:rsidRPr="005C41D9">
              <w:t xml:space="preserve"> 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50656ED2" w14:textId="17B9BE62" w:rsidR="00804945" w:rsidRPr="005E2D90" w:rsidRDefault="005C41D9" w:rsidP="00804945">
            <w:pPr>
              <w:pStyle w:val="NoSpacing"/>
              <w:rPr>
                <w:lang w:val="fr-CA"/>
              </w:rPr>
            </w:pPr>
            <w:r w:rsidRPr="005E2D90">
              <w:rPr>
                <w:lang w:val="fr-CA"/>
              </w:rPr>
              <w:t>Eugene Jaworski</w:t>
            </w:r>
            <w:r w:rsidR="00804945" w:rsidRPr="005E2D90">
              <w:rPr>
                <w:lang w:val="fr-CA"/>
              </w:rPr>
              <w:t xml:space="preserve">, </w:t>
            </w:r>
          </w:p>
          <w:p w14:paraId="60E224A1" w14:textId="3DCF6D45" w:rsidR="00804945" w:rsidRPr="00F23E1C" w:rsidRDefault="00F23E1C" w:rsidP="00B466F2">
            <w:pPr>
              <w:pStyle w:val="NoSpacing"/>
              <w:rPr>
                <w:highlight w:val="yellow"/>
                <w:lang w:val="fr-CA"/>
              </w:rPr>
            </w:pPr>
            <w:r w:rsidRPr="00F23E1C">
              <w:rPr>
                <w:lang w:val="fr-CA"/>
              </w:rPr>
              <w:t xml:space="preserve">Direction générale des services à </w:t>
            </w:r>
            <w:r w:rsidR="00B466F2">
              <w:rPr>
                <w:lang w:val="fr-CA"/>
              </w:rPr>
              <w:t>l</w:t>
            </w:r>
            <w:r w:rsidRPr="00F23E1C">
              <w:rPr>
                <w:lang w:val="fr-CA"/>
              </w:rPr>
              <w:t>'industrie et aux marchés</w:t>
            </w:r>
            <w:r>
              <w:rPr>
                <w:lang w:val="fr-CA"/>
              </w:rPr>
              <w:t>,</w:t>
            </w:r>
            <w:r w:rsidRPr="00F23E1C">
              <w:rPr>
                <w:lang w:val="fr-CA"/>
              </w:rPr>
              <w:t xml:space="preserve"> </w:t>
            </w:r>
            <w:r w:rsidR="00F779B2" w:rsidRPr="00F23E1C">
              <w:rPr>
                <w:lang w:val="fr-CA"/>
              </w:rPr>
              <w:t>AAC</w:t>
            </w:r>
          </w:p>
        </w:tc>
      </w:tr>
      <w:tr w:rsidR="00251AB7" w:rsidRPr="00DD4EE6" w14:paraId="5100B32C" w14:textId="77777777" w:rsidTr="005C4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201EC" w14:textId="3178BF41" w:rsidR="00251AB7" w:rsidRPr="005C41D9" w:rsidRDefault="009C5010" w:rsidP="00251AB7">
            <w:pPr>
              <w:pStyle w:val="NoSpacing"/>
              <w:jc w:val="center"/>
            </w:pPr>
            <w:r w:rsidRPr="005C41D9">
              <w:t>6</w:t>
            </w:r>
            <w:r w:rsidR="00615280" w:rsidRPr="005C41D9">
              <w:t>:</w:t>
            </w:r>
            <w:r w:rsidRPr="005C41D9">
              <w:t>00</w:t>
            </w:r>
          </w:p>
          <w:p w14:paraId="541091E0" w14:textId="77777777" w:rsidR="00615280" w:rsidRPr="005C41D9" w:rsidRDefault="00615280" w:rsidP="00251AB7">
            <w:pPr>
              <w:pStyle w:val="NoSpacing"/>
              <w:jc w:val="center"/>
            </w:pPr>
            <w:r w:rsidRPr="005C41D9">
              <w:t>p.m.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21BC" w14:textId="44A2A272" w:rsidR="00251AB7" w:rsidRPr="005C41D9" w:rsidRDefault="00B466F2" w:rsidP="00615280">
            <w:pPr>
              <w:pStyle w:val="NoSpacing"/>
            </w:pPr>
            <w:r>
              <w:t>Mot de la fin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D73A" w14:textId="77777777" w:rsidR="00251AB7" w:rsidRPr="005C41D9" w:rsidRDefault="00251AB7" w:rsidP="00251AB7">
            <w:pPr>
              <w:pStyle w:val="NoSpacing"/>
            </w:pPr>
          </w:p>
        </w:tc>
      </w:tr>
    </w:tbl>
    <w:p w14:paraId="7E5A0C76" w14:textId="77777777" w:rsidR="00F50E2F" w:rsidRPr="000C2E71" w:rsidRDefault="00F50E2F" w:rsidP="006C0836">
      <w:pPr>
        <w:pStyle w:val="NoSpacing"/>
        <w:rPr>
          <w:highlight w:val="yellow"/>
        </w:rPr>
      </w:pPr>
    </w:p>
    <w:p w14:paraId="6B141D7E" w14:textId="0F57A7A1" w:rsidR="00DD4EE6" w:rsidRPr="00B466F2" w:rsidRDefault="00B466F2" w:rsidP="006C0836">
      <w:pPr>
        <w:pStyle w:val="NoSpacing"/>
        <w:rPr>
          <w:lang w:val="fr-CA"/>
        </w:rPr>
      </w:pPr>
      <w:r w:rsidRPr="005E2D90">
        <w:rPr>
          <w:lang w:val="fr-CA"/>
        </w:rPr>
        <w:t xml:space="preserve">SVP, vous inscrire d’ici le </w:t>
      </w:r>
      <w:r w:rsidRPr="005E2D90">
        <w:rPr>
          <w:b/>
          <w:lang w:val="fr-CA"/>
        </w:rPr>
        <w:t>8 novembre 2019</w:t>
      </w:r>
      <w:r w:rsidRPr="005E2D90">
        <w:rPr>
          <w:lang w:val="fr-CA"/>
        </w:rPr>
        <w:t xml:space="preserve">. </w:t>
      </w:r>
      <w:r w:rsidRPr="00B466F2">
        <w:rPr>
          <w:lang w:val="fr-CA"/>
        </w:rPr>
        <w:t xml:space="preserve">Pour s’inscrire, veuillez contacter </w:t>
      </w:r>
      <w:r w:rsidR="00F779B2" w:rsidRPr="00B466F2">
        <w:rPr>
          <w:b/>
          <w:lang w:val="fr-CA"/>
        </w:rPr>
        <w:t>Anik Boivin</w:t>
      </w:r>
      <w:r w:rsidR="00F779B2" w:rsidRPr="00B466F2">
        <w:rPr>
          <w:lang w:val="fr-CA"/>
        </w:rPr>
        <w:t xml:space="preserve"> </w:t>
      </w:r>
      <w:r w:rsidRPr="00B466F2">
        <w:rPr>
          <w:lang w:val="fr-CA"/>
        </w:rPr>
        <w:t>au</w:t>
      </w:r>
      <w:r w:rsidR="00F779B2" w:rsidRPr="00B466F2">
        <w:rPr>
          <w:lang w:val="fr-CA"/>
        </w:rPr>
        <w:t xml:space="preserve"> 450-768-9679 </w:t>
      </w:r>
      <w:r w:rsidRPr="00B466F2">
        <w:rPr>
          <w:lang w:val="fr-CA"/>
        </w:rPr>
        <w:t xml:space="preserve">ou par courriel </w:t>
      </w:r>
      <w:hyperlink r:id="rId13" w:history="1">
        <w:r w:rsidR="00F779B2" w:rsidRPr="00B466F2">
          <w:rPr>
            <w:rStyle w:val="Hyperlink"/>
            <w:lang w:val="fr-CA"/>
          </w:rPr>
          <w:t>anik.boivin@canada.ca</w:t>
        </w:r>
      </w:hyperlink>
      <w:r w:rsidR="00F779B2" w:rsidRPr="00B466F2">
        <w:rPr>
          <w:lang w:val="fr-CA"/>
        </w:rPr>
        <w:t xml:space="preserve"> </w:t>
      </w:r>
      <w:r w:rsidRPr="00B466F2">
        <w:rPr>
          <w:lang w:val="fr-CA"/>
        </w:rPr>
        <w:t xml:space="preserve">avec l’information suivante: </w:t>
      </w:r>
      <w:r w:rsidRPr="00B466F2">
        <w:rPr>
          <w:b/>
          <w:lang w:val="fr-CA"/>
        </w:rPr>
        <w:t>votre nom</w:t>
      </w:r>
      <w:r w:rsidR="00F779B2" w:rsidRPr="00B466F2">
        <w:rPr>
          <w:b/>
          <w:lang w:val="fr-CA"/>
        </w:rPr>
        <w:t>, ti</w:t>
      </w:r>
      <w:r w:rsidRPr="00B466F2">
        <w:rPr>
          <w:b/>
          <w:lang w:val="fr-CA"/>
        </w:rPr>
        <w:t>tre</w:t>
      </w:r>
      <w:r w:rsidR="00F779B2" w:rsidRPr="00B466F2">
        <w:rPr>
          <w:b/>
          <w:lang w:val="fr-CA"/>
        </w:rPr>
        <w:t xml:space="preserve"> </w:t>
      </w:r>
      <w:r>
        <w:rPr>
          <w:b/>
          <w:lang w:val="fr-CA"/>
        </w:rPr>
        <w:t>et nom de votre compagnie ou organisme</w:t>
      </w:r>
      <w:r w:rsidR="00DD4EE6" w:rsidRPr="00B466F2">
        <w:rPr>
          <w:b/>
          <w:lang w:val="fr-CA"/>
        </w:rPr>
        <w:t xml:space="preserve">, </w:t>
      </w:r>
      <w:r>
        <w:rPr>
          <w:b/>
          <w:lang w:val="fr-CA"/>
        </w:rPr>
        <w:t>coordon</w:t>
      </w:r>
      <w:r w:rsidR="005E2D90">
        <w:rPr>
          <w:b/>
          <w:lang w:val="fr-CA"/>
        </w:rPr>
        <w:t>n</w:t>
      </w:r>
      <w:r>
        <w:rPr>
          <w:b/>
          <w:lang w:val="fr-CA"/>
        </w:rPr>
        <w:t xml:space="preserve">ées </w:t>
      </w:r>
      <w:r w:rsidR="00DD4EE6" w:rsidRPr="00B466F2">
        <w:rPr>
          <w:b/>
          <w:lang w:val="fr-CA"/>
        </w:rPr>
        <w:t>(</w:t>
      </w:r>
      <w:r>
        <w:rPr>
          <w:b/>
          <w:lang w:val="fr-CA"/>
        </w:rPr>
        <w:t>numéro de téléphone et adresse courriel</w:t>
      </w:r>
      <w:r w:rsidR="00DD4EE6" w:rsidRPr="00B466F2">
        <w:rPr>
          <w:b/>
          <w:lang w:val="fr-CA"/>
        </w:rPr>
        <w:t>)</w:t>
      </w:r>
      <w:r w:rsidR="00F779B2" w:rsidRPr="00B466F2">
        <w:rPr>
          <w:lang w:val="fr-CA"/>
        </w:rPr>
        <w:t>.</w:t>
      </w:r>
    </w:p>
    <w:p w14:paraId="6C6CC27E" w14:textId="77777777" w:rsidR="00F779B2" w:rsidRPr="00B466F2" w:rsidRDefault="00F779B2" w:rsidP="006C0836">
      <w:pPr>
        <w:pStyle w:val="NoSpacing"/>
        <w:rPr>
          <w:lang w:val="fr-CA"/>
        </w:rPr>
      </w:pPr>
    </w:p>
    <w:p w14:paraId="381925E4" w14:textId="6B28AF2A" w:rsidR="00620837" w:rsidRPr="00B466F2" w:rsidRDefault="00B466F2" w:rsidP="006C0836">
      <w:pPr>
        <w:pStyle w:val="NoSpacing"/>
        <w:rPr>
          <w:lang w:val="fr-CA"/>
        </w:rPr>
      </w:pPr>
      <w:r w:rsidRPr="005E2D90">
        <w:rPr>
          <w:lang w:val="fr-CA"/>
        </w:rPr>
        <w:lastRenderedPageBreak/>
        <w:t xml:space="preserve">L’inscription est gratuite. </w:t>
      </w:r>
      <w:r w:rsidRPr="00B466F2">
        <w:rPr>
          <w:lang w:val="fr-CA"/>
        </w:rPr>
        <w:t>Par contre, pour participer et avoir accès à la salle, vous devez également vous inscrire pour l</w:t>
      </w:r>
      <w:r>
        <w:rPr>
          <w:lang w:val="fr-CA"/>
        </w:rPr>
        <w:t>’e</w:t>
      </w:r>
      <w:r w:rsidRPr="0037202D">
        <w:rPr>
          <w:lang w:val="fr-CA"/>
        </w:rPr>
        <w:t>xposition annuelle de</w:t>
      </w:r>
      <w:r w:rsidR="005E2D90">
        <w:rPr>
          <w:lang w:val="fr-CA"/>
        </w:rPr>
        <w:t>s</w:t>
      </w:r>
      <w:r w:rsidRPr="0037202D">
        <w:rPr>
          <w:lang w:val="fr-CA"/>
        </w:rPr>
        <w:t xml:space="preserve"> </w:t>
      </w:r>
      <w:r w:rsidR="00D86BF4">
        <w:rPr>
          <w:lang w:val="fr-CA"/>
        </w:rPr>
        <w:t>F</w:t>
      </w:r>
      <w:r w:rsidR="00D86BF4" w:rsidRPr="0037202D">
        <w:rPr>
          <w:lang w:val="fr-CA"/>
        </w:rPr>
        <w:t xml:space="preserve">ournisseurs de l'Institut </w:t>
      </w:r>
      <w:r w:rsidR="00D86BF4">
        <w:rPr>
          <w:lang w:val="fr-CA"/>
        </w:rPr>
        <w:t>C</w:t>
      </w:r>
      <w:r w:rsidR="00D86BF4" w:rsidRPr="0037202D">
        <w:rPr>
          <w:lang w:val="fr-CA"/>
        </w:rPr>
        <w:t xml:space="preserve">anadien de </w:t>
      </w:r>
      <w:r w:rsidR="00D86BF4">
        <w:rPr>
          <w:lang w:val="fr-CA"/>
        </w:rPr>
        <w:t>S</w:t>
      </w:r>
      <w:r w:rsidR="00D86BF4" w:rsidRPr="0037202D">
        <w:rPr>
          <w:lang w:val="fr-CA"/>
        </w:rPr>
        <w:t xml:space="preserve">cience et </w:t>
      </w:r>
      <w:r w:rsidR="00D86BF4">
        <w:rPr>
          <w:lang w:val="fr-CA"/>
        </w:rPr>
        <w:t>T</w:t>
      </w:r>
      <w:r w:rsidR="00D86BF4" w:rsidRPr="0037202D">
        <w:rPr>
          <w:lang w:val="fr-CA"/>
        </w:rPr>
        <w:t xml:space="preserve">echnologie </w:t>
      </w:r>
      <w:r w:rsidR="00D86BF4">
        <w:rPr>
          <w:lang w:val="fr-CA"/>
        </w:rPr>
        <w:t>A</w:t>
      </w:r>
      <w:r w:rsidR="00D86BF4" w:rsidRPr="0037202D">
        <w:rPr>
          <w:lang w:val="fr-CA"/>
        </w:rPr>
        <w:t>liment</w:t>
      </w:r>
      <w:r w:rsidR="00D86BF4">
        <w:rPr>
          <w:lang w:val="fr-CA"/>
        </w:rPr>
        <w:t>aires</w:t>
      </w:r>
      <w:r w:rsidRPr="0037202D">
        <w:rPr>
          <w:lang w:val="fr-CA"/>
        </w:rPr>
        <w:t xml:space="preserve"> (ICSTA)</w:t>
      </w:r>
      <w:r w:rsidRPr="00B466F2">
        <w:rPr>
          <w:lang w:val="fr-CA"/>
        </w:rPr>
        <w:t xml:space="preserve"> </w:t>
      </w:r>
      <w:r w:rsidR="00620837" w:rsidRPr="00B466F2">
        <w:rPr>
          <w:lang w:val="fr-CA"/>
        </w:rPr>
        <w:t>(</w:t>
      </w:r>
      <w:hyperlink r:id="rId14" w:history="1">
        <w:r w:rsidR="00620837" w:rsidRPr="00B466F2">
          <w:rPr>
            <w:rStyle w:val="Hyperlink"/>
            <w:lang w:val="fr-CA"/>
          </w:rPr>
          <w:t>https://cifst.wildapricot.org/event-3327227</w:t>
        </w:r>
      </w:hyperlink>
      <w:r w:rsidR="00620837" w:rsidRPr="00B466F2">
        <w:rPr>
          <w:lang w:val="fr-CA"/>
        </w:rPr>
        <w:t xml:space="preserve"> ).</w:t>
      </w:r>
    </w:p>
    <w:p w14:paraId="5F9CF50A" w14:textId="78D90170" w:rsidR="00802F79" w:rsidRPr="00B466F2" w:rsidRDefault="00F50E2F" w:rsidP="006C0836">
      <w:pPr>
        <w:pStyle w:val="NoSpacing"/>
        <w:rPr>
          <w:lang w:val="fr-CA"/>
        </w:rPr>
      </w:pPr>
      <w:r w:rsidRPr="00B466F2">
        <w:rPr>
          <w:lang w:val="fr-CA"/>
        </w:rPr>
        <w:t xml:space="preserve"> </w:t>
      </w:r>
    </w:p>
    <w:p w14:paraId="2371694F" w14:textId="680244BC" w:rsidR="00F50E2F" w:rsidRPr="00B466F2" w:rsidRDefault="00F50E2F" w:rsidP="006C0836">
      <w:pPr>
        <w:pStyle w:val="NoSpacing"/>
        <w:rPr>
          <w:lang w:val="fr-CA"/>
        </w:rPr>
      </w:pPr>
    </w:p>
    <w:sectPr w:rsidR="00F50E2F" w:rsidRPr="00B466F2" w:rsidSect="002123B0">
      <w:headerReference w:type="default" r:id="rId15"/>
      <w:pgSz w:w="12240" w:h="15840"/>
      <w:pgMar w:top="1440" w:right="1440" w:bottom="1440" w:left="1440" w:header="1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155E" w14:textId="77777777" w:rsidR="000A4D34" w:rsidRDefault="000A4D34" w:rsidP="00DD63EE">
      <w:pPr>
        <w:spacing w:after="0" w:line="240" w:lineRule="auto"/>
      </w:pPr>
      <w:r>
        <w:separator/>
      </w:r>
    </w:p>
  </w:endnote>
  <w:endnote w:type="continuationSeparator" w:id="0">
    <w:p w14:paraId="1606903E" w14:textId="77777777" w:rsidR="000A4D34" w:rsidRDefault="000A4D34" w:rsidP="00DD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898DB" w14:textId="77777777" w:rsidR="000A4D34" w:rsidRDefault="000A4D34" w:rsidP="00DD63EE">
      <w:pPr>
        <w:spacing w:after="0" w:line="240" w:lineRule="auto"/>
      </w:pPr>
      <w:r>
        <w:separator/>
      </w:r>
    </w:p>
  </w:footnote>
  <w:footnote w:type="continuationSeparator" w:id="0">
    <w:p w14:paraId="48316D84" w14:textId="77777777" w:rsidR="000A4D34" w:rsidRDefault="000A4D34" w:rsidP="00DD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30FC" w14:textId="77777777" w:rsidR="00DD63EE" w:rsidRPr="00DD63EE" w:rsidRDefault="00196DD7" w:rsidP="00385821">
    <w:pPr>
      <w:pStyle w:val="NoSpacing"/>
      <w:ind w:left="-432"/>
      <w:rPr>
        <w:lang w:val="fr-CA"/>
      </w:rPr>
    </w:pPr>
    <w:r>
      <w:rPr>
        <w:noProof/>
        <w:lang w:val="en-US"/>
      </w:rPr>
      <w:drawing>
        <wp:inline distT="0" distB="0" distL="0" distR="0" wp14:anchorId="0F116A22" wp14:editId="2A2159BE">
          <wp:extent cx="3657600" cy="1028700"/>
          <wp:effectExtent l="0" t="0" r="0" b="0"/>
          <wp:docPr id="1" name="Picture 1" descr="C:\Users\kruyj\Desktop\AAFC_FIP_STB_en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uyj\Desktop\AAFC_FIP_STB_en-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AD1"/>
    <w:multiLevelType w:val="hybridMultilevel"/>
    <w:tmpl w:val="D0FCF3F8"/>
    <w:lvl w:ilvl="0" w:tplc="5FEECC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F437C"/>
    <w:multiLevelType w:val="hybridMultilevel"/>
    <w:tmpl w:val="7EA63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7E64"/>
    <w:multiLevelType w:val="hybridMultilevel"/>
    <w:tmpl w:val="22CAE6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D07CC"/>
    <w:multiLevelType w:val="hybridMultilevel"/>
    <w:tmpl w:val="8F18233E"/>
    <w:lvl w:ilvl="0" w:tplc="C83418B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916"/>
    <w:multiLevelType w:val="hybridMultilevel"/>
    <w:tmpl w:val="DE004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506CF"/>
    <w:multiLevelType w:val="hybridMultilevel"/>
    <w:tmpl w:val="EB62B7AE"/>
    <w:lvl w:ilvl="0" w:tplc="549E959A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A71"/>
    <w:multiLevelType w:val="hybridMultilevel"/>
    <w:tmpl w:val="B17C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47D63"/>
    <w:multiLevelType w:val="hybridMultilevel"/>
    <w:tmpl w:val="4A96D8FC"/>
    <w:lvl w:ilvl="0" w:tplc="5FEECC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C0B08"/>
    <w:multiLevelType w:val="multilevel"/>
    <w:tmpl w:val="C94E37B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45206F"/>
    <w:multiLevelType w:val="hybridMultilevel"/>
    <w:tmpl w:val="FF366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68"/>
    <w:rsid w:val="000231BB"/>
    <w:rsid w:val="000529B5"/>
    <w:rsid w:val="00054851"/>
    <w:rsid w:val="0009786A"/>
    <w:rsid w:val="000A4D34"/>
    <w:rsid w:val="000B3497"/>
    <w:rsid w:val="000C2E71"/>
    <w:rsid w:val="000C6760"/>
    <w:rsid w:val="000F2B56"/>
    <w:rsid w:val="001959F6"/>
    <w:rsid w:val="00196DD7"/>
    <w:rsid w:val="001C4A46"/>
    <w:rsid w:val="002123B0"/>
    <w:rsid w:val="002437B8"/>
    <w:rsid w:val="00251AB7"/>
    <w:rsid w:val="00256033"/>
    <w:rsid w:val="002E15BE"/>
    <w:rsid w:val="0036101B"/>
    <w:rsid w:val="00371172"/>
    <w:rsid w:val="0037202D"/>
    <w:rsid w:val="00385821"/>
    <w:rsid w:val="00387789"/>
    <w:rsid w:val="00394AE9"/>
    <w:rsid w:val="003A4026"/>
    <w:rsid w:val="003B2474"/>
    <w:rsid w:val="003C0191"/>
    <w:rsid w:val="004145F5"/>
    <w:rsid w:val="00422049"/>
    <w:rsid w:val="00467C87"/>
    <w:rsid w:val="004743FD"/>
    <w:rsid w:val="004A4C8B"/>
    <w:rsid w:val="004D2B7D"/>
    <w:rsid w:val="004D62B4"/>
    <w:rsid w:val="004F047B"/>
    <w:rsid w:val="004F3789"/>
    <w:rsid w:val="0051463F"/>
    <w:rsid w:val="00544E1B"/>
    <w:rsid w:val="00552EB9"/>
    <w:rsid w:val="00577814"/>
    <w:rsid w:val="005A6E39"/>
    <w:rsid w:val="005C24E2"/>
    <w:rsid w:val="005C41D9"/>
    <w:rsid w:val="005E2B47"/>
    <w:rsid w:val="005E2D90"/>
    <w:rsid w:val="005E467A"/>
    <w:rsid w:val="00615280"/>
    <w:rsid w:val="00620837"/>
    <w:rsid w:val="0063707B"/>
    <w:rsid w:val="0066012C"/>
    <w:rsid w:val="006C0836"/>
    <w:rsid w:val="006E4ABF"/>
    <w:rsid w:val="006E52B0"/>
    <w:rsid w:val="007143D3"/>
    <w:rsid w:val="00732721"/>
    <w:rsid w:val="00787352"/>
    <w:rsid w:val="007A2511"/>
    <w:rsid w:val="007D0538"/>
    <w:rsid w:val="007D4077"/>
    <w:rsid w:val="00802F79"/>
    <w:rsid w:val="00804945"/>
    <w:rsid w:val="00825081"/>
    <w:rsid w:val="00882F68"/>
    <w:rsid w:val="008B72F0"/>
    <w:rsid w:val="00926A63"/>
    <w:rsid w:val="00957B6A"/>
    <w:rsid w:val="009823A1"/>
    <w:rsid w:val="009C5010"/>
    <w:rsid w:val="00A35EE9"/>
    <w:rsid w:val="00A5723E"/>
    <w:rsid w:val="00A73D22"/>
    <w:rsid w:val="00A91C9C"/>
    <w:rsid w:val="00AF0C1F"/>
    <w:rsid w:val="00AF1020"/>
    <w:rsid w:val="00B25273"/>
    <w:rsid w:val="00B466F2"/>
    <w:rsid w:val="00B5437A"/>
    <w:rsid w:val="00B67A7C"/>
    <w:rsid w:val="00BA2F49"/>
    <w:rsid w:val="00C11D84"/>
    <w:rsid w:val="00C24572"/>
    <w:rsid w:val="00C35A76"/>
    <w:rsid w:val="00C925D3"/>
    <w:rsid w:val="00CC5AD8"/>
    <w:rsid w:val="00CF3FA4"/>
    <w:rsid w:val="00D7775A"/>
    <w:rsid w:val="00D86BF4"/>
    <w:rsid w:val="00D92C3D"/>
    <w:rsid w:val="00DA6AAF"/>
    <w:rsid w:val="00DD4EE6"/>
    <w:rsid w:val="00DD63EE"/>
    <w:rsid w:val="00DD7715"/>
    <w:rsid w:val="00DE31ED"/>
    <w:rsid w:val="00DE7124"/>
    <w:rsid w:val="00E321D6"/>
    <w:rsid w:val="00E53F93"/>
    <w:rsid w:val="00E83BE0"/>
    <w:rsid w:val="00E87366"/>
    <w:rsid w:val="00E878E2"/>
    <w:rsid w:val="00ED66A3"/>
    <w:rsid w:val="00EE7A90"/>
    <w:rsid w:val="00F23E1C"/>
    <w:rsid w:val="00F253C0"/>
    <w:rsid w:val="00F50E2F"/>
    <w:rsid w:val="00F779B2"/>
    <w:rsid w:val="00FA6F7E"/>
    <w:rsid w:val="00FC258C"/>
    <w:rsid w:val="00FC6F5F"/>
    <w:rsid w:val="00FD41FE"/>
    <w:rsid w:val="00FE52D7"/>
    <w:rsid w:val="00FE52E8"/>
    <w:rsid w:val="00FE54BD"/>
    <w:rsid w:val="00FE75D4"/>
    <w:rsid w:val="00FF334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357F0F2"/>
  <w15:docId w15:val="{169CAAE0-1F3E-44F8-9694-0227121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B9"/>
  </w:style>
  <w:style w:type="paragraph" w:styleId="Heading1">
    <w:name w:val="heading 1"/>
    <w:basedOn w:val="Normal"/>
    <w:next w:val="Normal"/>
    <w:link w:val="Heading1Char"/>
    <w:uiPriority w:val="9"/>
    <w:qFormat/>
    <w:rsid w:val="00C11D8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D84"/>
    <w:pPr>
      <w:keepNext/>
      <w:keepLines/>
      <w:numPr>
        <w:numId w:val="5"/>
      </w:numPr>
      <w:spacing w:before="40" w:after="0"/>
      <w:ind w:hanging="360"/>
      <w:outlineLvl w:val="1"/>
    </w:pPr>
    <w:rPr>
      <w:rFonts w:ascii="Calibri" w:eastAsiaTheme="majorEastAsia" w:hAnsi="Calibri" w:cstheme="majorBidi"/>
      <w:sz w:val="24"/>
      <w:szCs w:val="26"/>
    </w:rPr>
  </w:style>
  <w:style w:type="paragraph" w:styleId="Heading3">
    <w:name w:val="heading 3"/>
    <w:basedOn w:val="ListContinue"/>
    <w:next w:val="Normal"/>
    <w:link w:val="Heading3Char"/>
    <w:autoRedefine/>
    <w:uiPriority w:val="9"/>
    <w:unhideWhenUsed/>
    <w:qFormat/>
    <w:rsid w:val="00C11D84"/>
    <w:pPr>
      <w:keepNext/>
      <w:keepLines/>
      <w:tabs>
        <w:tab w:val="left" w:pos="288"/>
        <w:tab w:val="num" w:pos="720"/>
      </w:tabs>
      <w:spacing w:before="40" w:after="0"/>
      <w:ind w:left="720" w:hanging="360"/>
      <w:outlineLvl w:val="2"/>
    </w:pPr>
    <w:rPr>
      <w:rFonts w:ascii="Calibri" w:eastAsiaTheme="majorEastAsia" w:hAnsi="Calibri" w:cstheme="majorBidi"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077"/>
    <w:pPr>
      <w:spacing w:after="0" w:line="240" w:lineRule="auto"/>
    </w:pPr>
    <w:rPr>
      <w:rFonts w:ascii="Calibri" w:hAnsi="Calibri"/>
    </w:rPr>
  </w:style>
  <w:style w:type="paragraph" w:customStyle="1" w:styleId="JolieStyles">
    <w:name w:val="Jolie Styles"/>
    <w:basedOn w:val="NoSpacing"/>
    <w:link w:val="JolieStylesChar"/>
    <w:qFormat/>
    <w:rsid w:val="00E53F93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JolieStylesChar">
    <w:name w:val="Jolie Styles Char"/>
    <w:basedOn w:val="DefaultParagraphFont"/>
    <w:link w:val="JolieStyles"/>
    <w:rsid w:val="00E53F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1D84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D84"/>
    <w:rPr>
      <w:rFonts w:ascii="Calibri" w:eastAsiaTheme="majorEastAsia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84"/>
    <w:rPr>
      <w:rFonts w:ascii="Calibri" w:eastAsiaTheme="majorEastAsia" w:hAnsi="Calibri" w:cstheme="majorBidi"/>
      <w:smallCaps/>
      <w:szCs w:val="24"/>
    </w:rPr>
  </w:style>
  <w:style w:type="paragraph" w:styleId="ListContinue">
    <w:name w:val="List Continue"/>
    <w:basedOn w:val="Normal"/>
    <w:uiPriority w:val="99"/>
    <w:semiHidden/>
    <w:unhideWhenUsed/>
    <w:rsid w:val="00C11D84"/>
    <w:pPr>
      <w:spacing w:after="120"/>
      <w:ind w:left="283"/>
      <w:contextualSpacing/>
    </w:pPr>
  </w:style>
  <w:style w:type="table" w:styleId="TableGrid">
    <w:name w:val="Table Grid"/>
    <w:basedOn w:val="TableNormal"/>
    <w:uiPriority w:val="59"/>
    <w:rsid w:val="0088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EE"/>
  </w:style>
  <w:style w:type="paragraph" w:styleId="Footer">
    <w:name w:val="footer"/>
    <w:basedOn w:val="Normal"/>
    <w:link w:val="FooterChar"/>
    <w:uiPriority w:val="99"/>
    <w:unhideWhenUsed/>
    <w:rsid w:val="00DD6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EE"/>
  </w:style>
  <w:style w:type="character" w:styleId="Hyperlink">
    <w:name w:val="Hyperlink"/>
    <w:basedOn w:val="DefaultParagraphFont"/>
    <w:uiPriority w:val="99"/>
    <w:unhideWhenUsed/>
    <w:rsid w:val="00F50E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501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D4EE6"/>
    <w:pPr>
      <w:spacing w:after="0" w:line="240" w:lineRule="auto"/>
    </w:pPr>
    <w:rPr>
      <w:rFonts w:ascii="Calibri" w:eastAsiaTheme="minorEastAsia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4EE6"/>
    <w:rPr>
      <w:rFonts w:ascii="Calibri" w:eastAsiaTheme="minorEastAsia" w:hAnsi="Calibri" w:cs="Times New Roman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4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76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44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2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5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nik.boivin@canada.ca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ifst.wildapricot.org/event-33272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ience and Innovation" ma:contentTypeID="0x0101007D8A293C73154093AFDE10C294698DEA01080014E20DA859DE154D9C43B35A5A8D8C11" ma:contentTypeVersion="59" ma:contentTypeDescription=" " ma:contentTypeScope="" ma:versionID="2f15084350c57ac0b1be2fafbe75ea37">
  <xsd:schema xmlns:xsd="http://www.w3.org/2001/XMLSchema" xmlns:xs="http://www.w3.org/2001/XMLSchema" xmlns:p="http://schemas.microsoft.com/office/2006/metadata/properties" xmlns:ns2="ce33cf83-7043-40d8-bfd8-db1c7ab9d46f" xmlns:ns3="Collab" targetNamespace="http://schemas.microsoft.com/office/2006/metadata/properties" ma:root="true" ma:fieldsID="acae92515499d81699bb0477a6623c83" ns2:_="" ns3:_="">
    <xsd:import namespace="ce33cf83-7043-40d8-bfd8-db1c7ab9d46f"/>
    <xsd:import namespace="Coll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1bb483b43ef4f2fad902e2dc2bde11b" minOccurs="0"/>
                <xsd:element ref="ns2:TaxCatchAll" minOccurs="0"/>
                <xsd:element ref="ns2:TaxCatchAllLabel" minOccurs="0"/>
                <xsd:element ref="ns2:TaxKeywordTaxHTField" minOccurs="0"/>
                <xsd:element ref="ns3:CollabDescription" minOccurs="0"/>
                <xsd:element ref="ns3:OriginalDateCreated"/>
                <xsd:element ref="ns3:i52568030b9e4b998046a2181ab614d4" minOccurs="0"/>
                <xsd:element ref="ns3:Trustee" minOccurs="0"/>
                <xsd:element ref="ns3:AAFCOrganizationTaxHTField" minOccurs="0"/>
                <xsd:element ref="ns3:OfficeofPrimaryInterest" minOccurs="0"/>
                <xsd:element ref="ns3:ClassificationCode" minOccurs="0"/>
                <xsd:element ref="ns3:DispositionAction" minOccurs="0"/>
                <xsd:element ref="ns3:DispositionAuthority" minOccurs="0"/>
                <xsd:element ref="ns3:DispositionDate" minOccurs="0"/>
                <xsd:element ref="ns3:EssentialIndicator" minOccurs="0"/>
                <xsd:element ref="ns3:RecordDate" minOccurs="0"/>
                <xsd:element ref="ns3:RetentionPeriod" minOccurs="0"/>
                <xsd:element ref="ns3:RetentionTrigger" minOccurs="0"/>
                <xsd:element ref="ns3:RetentionTriggerDate" minOccurs="0"/>
                <xsd:element ref="ns3:KnowledgeAsset_TaxHTField" minOccurs="0"/>
                <xsd:element ref="ns3:Activity_BEPMTaxHTField" minOccurs="0"/>
                <xsd:element ref="ns3:DocumentType_UONBTaxHTField" minOccurs="0"/>
                <xsd:element ref="ns3:STBSectors_BEPMTaxHTField" minOccurs="0"/>
                <xsd:element ref="ns3:ClientsPartners_SVEWTaxHTField" minOccurs="0"/>
                <xsd:element ref="ns3:Programs_COMMTaxHTField" minOccurs="0"/>
                <xsd:element ref="ns3:STBAreas_BEPMTaxHTField" minOccurs="0"/>
                <xsd:element ref="ns3:STBPillars_BEPMTaxHTField" minOccurs="0"/>
                <xsd:element ref="ns3:Countries_GENTaxHTField" minOccurs="0"/>
                <xsd:element ref="ns3:FiscalYear_SQESTaxHTField" minOccurs="0"/>
                <xsd:element ref="ns3:ProjectID_SCINTaxHTField" minOccurs="0"/>
                <xsd:element ref="ns3:Projects_SDEPTaxHTField" minOccurs="0"/>
                <xsd:element ref="ns3:Location_SQESTaxHTField" minOccurs="0"/>
                <xsd:element ref="ns3:Commodities_GENTaxHTField" minOccurs="0"/>
                <xsd:element ref="ns3:TypesofCollections_SCIN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3cf83-7043-40d8-bfd8-db1c7ab9d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1884a48d-bd16-4141-87a5-3e2cf0686f3a}" ma:internalName="TaxCatchAll" ma:showField="CatchAllData" ma:web="348ae549-a596-4ae9-92af-f23fa0b18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884a48d-bd16-4141-87a5-3e2cf0686f3a}" ma:internalName="TaxCatchAllLabel" ma:readOnly="true" ma:showField="CatchAllDataLabel" ma:web="348ae549-a596-4ae9-92af-f23fa0b18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ollab" elementFormDefault="qualified">
    <xsd:import namespace="http://schemas.microsoft.com/office/2006/documentManagement/types"/>
    <xsd:import namespace="http://schemas.microsoft.com/office/infopath/2007/PartnerControls"/>
    <xsd:element name="l1bb483b43ef4f2fad902e2dc2bde11b" ma:index="11" ma:taxonomy="true" ma:internalName="l1bb483b43ef4f2fad902e2dc2bde11b" ma:taxonomyFieldName="CollabLanguage" ma:displayName="Language" ma:default="1;#English|8f96440b-db58-47c7-a037-bc6d620b1b41" ma:fieldId="{51bb483b-43ef-4f2f-ad90-2e2dc2bde11b}" ma:sspId="7d93f58a-3bf4-4214-92f8-619ee75a988d" ma:termSetId="7e60f25f-78b7-4f09-a540-1d461f9ee2d3" ma:anchorId="779e37c3-bc2e-4d42-9ec7-cda47082a9c0" ma:open="false" ma:isKeyword="false">
      <xsd:complexType>
        <xsd:sequence>
          <xsd:element ref="pc:Terms" minOccurs="0" maxOccurs="1"/>
        </xsd:sequence>
      </xsd:complexType>
    </xsd:element>
    <xsd:element name="CollabDescription" ma:index="17" nillable="true" ma:displayName="Description" ma:internalName="CollabDescription" ma:readOnly="false">
      <xsd:simpleType>
        <xsd:restriction base="dms:Note">
          <xsd:maxLength value="255"/>
        </xsd:restriction>
      </xsd:simpleType>
    </xsd:element>
    <xsd:element name="OriginalDateCreated" ma:index="18" ma:displayName="Original Date Created" ma:default="[today]" ma:format="DateOnly" ma:internalName="OriginalDateCreated" ma:readOnly="false">
      <xsd:simpleType>
        <xsd:restriction base="dms:DateTime"/>
      </xsd:simpleType>
    </xsd:element>
    <xsd:element name="i52568030b9e4b998046a2181ab614d4" ma:index="19" ma:taxonomy="true" ma:internalName="i52568030b9e4b998046a2181ab614d4" ma:taxonomyFieldName="SecurityClassification" ma:displayName="Security Classification" ma:default="2;#Unclassified|ef54b954-8454-4cc4-8508-6921a91967b2" ma:fieldId="{25256803-0b9e-4b99-8046-a2181ab614d4}" ma:sspId="7d93f58a-3bf4-4214-92f8-619ee75a988d" ma:termSetId="7f580d66-59f9-40de-ba19-6ab1e102bc62" ma:anchorId="8369e69b-9e7a-422f-a453-9ce7e7ffaccb" ma:open="false" ma:isKeyword="false">
      <xsd:complexType>
        <xsd:sequence>
          <xsd:element ref="pc:Terms" minOccurs="0" maxOccurs="1"/>
        </xsd:sequence>
      </xsd:complexType>
    </xsd:element>
    <xsd:element name="Trustee" ma:index="21" nillable="true" ma:displayName="Trustee" ma:list="UserInfo" ma:SharePointGroup="0" ma:internalName="Truste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FCOrganizationTaxHTField" ma:index="22" nillable="true" ma:taxonomy="true" ma:internalName="AAFCOrganizationTaxHTField" ma:taxonomyFieldName="AAFCOrganization" ma:displayName="AAFC Organization" ma:fieldId="{e23890c2-6470-494d-8184-9d6c8d5124ca}" ma:sspId="7d93f58a-3bf4-4214-92f8-619ee75a988d" ma:termSetId="6fbf7be7-018e-44cc-90fd-9e9b0df5ed53" ma:anchorId="7bef61eb-7130-461e-9373-e16526f3d8ed" ma:open="false" ma:isKeyword="false">
      <xsd:complexType>
        <xsd:sequence>
          <xsd:element ref="pc:Terms" minOccurs="0" maxOccurs="1"/>
        </xsd:sequence>
      </xsd:complexType>
    </xsd:element>
    <xsd:element name="OfficeofPrimaryInterest" ma:index="24" nillable="true" ma:displayName="Office of Primary Interest" ma:internalName="OfficeofPrimaryInterest" ma:readOnly="true">
      <xsd:simpleType>
        <xsd:restriction base="dms:Text">
          <xsd:maxLength value="255"/>
        </xsd:restriction>
      </xsd:simpleType>
    </xsd:element>
    <xsd:element name="ClassificationCode" ma:index="25" nillable="true" ma:displayName="Classification Code" ma:internalName="ClassificationCode" ma:readOnly="true">
      <xsd:simpleType>
        <xsd:restriction base="dms:Text">
          <xsd:maxLength value="255"/>
        </xsd:restriction>
      </xsd:simpleType>
    </xsd:element>
    <xsd:element name="DispositionAction" ma:index="26" nillable="true" ma:displayName="Disposition Action" ma:internalName="DispositionAction" ma:readOnly="true">
      <xsd:simpleType>
        <xsd:restriction base="dms:Text">
          <xsd:maxLength value="255"/>
        </xsd:restriction>
      </xsd:simpleType>
    </xsd:element>
    <xsd:element name="DispositionAuthority" ma:index="27" nillable="true" ma:displayName="Disposition Authority" ma:internalName="DispositionAuthority" ma:readOnly="true">
      <xsd:simpleType>
        <xsd:restriction base="dms:Text">
          <xsd:maxLength value="255"/>
        </xsd:restriction>
      </xsd:simpleType>
    </xsd:element>
    <xsd:element name="DispositionDate" ma:index="28" nillable="true" ma:displayName="Disposition Date" ma:format="DateOnly" ma:internalName="DispositionDate" ma:readOnly="true">
      <xsd:simpleType>
        <xsd:restriction base="dms:DateTime"/>
      </xsd:simpleType>
    </xsd:element>
    <xsd:element name="EssentialIndicator" ma:index="29" nillable="true" ma:displayName="Essential Indicator" ma:default="0" ma:internalName="EssentialIndicator">
      <xsd:simpleType>
        <xsd:restriction base="dms:Boolean"/>
      </xsd:simpleType>
    </xsd:element>
    <xsd:element name="RecordDate" ma:index="30" nillable="true" ma:displayName="Record Date" ma:format="DateOnly" ma:internalName="RecordDate" ma:readOnly="true">
      <xsd:simpleType>
        <xsd:restriction base="dms:DateTime"/>
      </xsd:simpleType>
    </xsd:element>
    <xsd:element name="RetentionPeriod" ma:index="31" nillable="true" ma:displayName="Retention Period" ma:internalName="RetentionPeriod" ma:readOnly="true">
      <xsd:simpleType>
        <xsd:restriction base="dms:Text">
          <xsd:maxLength value="255"/>
        </xsd:restriction>
      </xsd:simpleType>
    </xsd:element>
    <xsd:element name="RetentionTrigger" ma:index="32" nillable="true" ma:displayName="Retention Trigger" ma:internalName="RetentionTrigger" ma:readOnly="true">
      <xsd:simpleType>
        <xsd:restriction base="dms:Text">
          <xsd:maxLength value="255"/>
        </xsd:restriction>
      </xsd:simpleType>
    </xsd:element>
    <xsd:element name="RetentionTriggerDate" ma:index="33" nillable="true" ma:displayName="Retention Trigger Date" ma:format="DateOnly" ma:internalName="RetentionTriggerDate" ma:readOnly="true">
      <xsd:simpleType>
        <xsd:restriction base="dms:DateTime"/>
      </xsd:simpleType>
    </xsd:element>
    <xsd:element name="KnowledgeAsset_TaxHTField" ma:index="34" nillable="true" ma:taxonomy="true" ma:internalName="KnowledgeAsset_TaxHTField" ma:taxonomyFieldName="KnowledgeAsset" ma:displayName="Knowledge Asset" ma:default="3;#No|58aa8913-bd01-4301-b02b-89e712ba2de9" ma:fieldId="{228681dd-f5f9-4273-b344-bf4235c4dafb}" ma:sspId="7d93f58a-3bf4-4214-92f8-619ee75a988d" ma:termSetId="ca5fc821-4da7-4967-ab46-568cbdafff99" ma:anchorId="cd5ed1bc-8c1d-42c4-869c-c547175941f9" ma:open="false" ma:isKeyword="false">
      <xsd:complexType>
        <xsd:sequence>
          <xsd:element ref="pc:Terms" minOccurs="0" maxOccurs="1"/>
        </xsd:sequence>
      </xsd:complexType>
    </xsd:element>
    <xsd:element name="Activity_BEPMTaxHTField" ma:index="36" ma:taxonomy="true" ma:internalName="Activity_BEPMTaxHTField" ma:taxonomyFieldName="Activity_BEPM" ma:displayName="Science and Innovation Activity" ma:fieldId="{b71e11d4-4c02-48f0-866d-7dd3eb86a648}" ma:sspId="7d93f58a-3bf4-4214-92f8-619ee75a988d" ma:termSetId="7e4ac3e1-2973-4a8b-8c1c-487fe6464745" ma:anchorId="b1d94cff-d363-40bc-8b2d-41bbf8011e79" ma:open="false" ma:isKeyword="false">
      <xsd:complexType>
        <xsd:sequence>
          <xsd:element ref="pc:Terms" minOccurs="0" maxOccurs="1"/>
        </xsd:sequence>
      </xsd:complexType>
    </xsd:element>
    <xsd:element name="DocumentType_UONBTaxHTField" ma:index="38" ma:taxonomy="true" ma:internalName="DocumentType_UONBTaxHTField" ma:taxonomyFieldName="DocumentType_UONB" ma:displayName="Science and Innovation Document Type" ma:fieldId="{3622d8f2-8c7f-4ec9-81e7-99e382c9b586}" ma:sspId="7d93f58a-3bf4-4214-92f8-619ee75a988d" ma:termSetId="45c32589-d578-47fe-9e3d-e2110625f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BSectors_BEPMTaxHTField" ma:index="40" nillable="true" ma:taxonomy="true" ma:internalName="STBSectors_BEPMTaxHTField" ma:taxonomyFieldName="STBSectors_BEPM" ma:displayName="STB Sectors" ma:fieldId="{183c83ca-9c1f-4c22-95f5-b0088847ce6d}" ma:taxonomyMulti="true" ma:sspId="7d93f58a-3bf4-4214-92f8-619ee75a988d" ma:termSetId="1350bcf1-d1ea-4ac4-a398-4a4b10c39613" ma:anchorId="4f6e2dda-1780-4af6-bed3-0f66a772177e" ma:open="false" ma:isKeyword="false">
      <xsd:complexType>
        <xsd:sequence>
          <xsd:element ref="pc:Terms" minOccurs="0" maxOccurs="1"/>
        </xsd:sequence>
      </xsd:complexType>
    </xsd:element>
    <xsd:element name="ClientsPartners_SVEWTaxHTField" ma:index="42" nillable="true" ma:taxonomy="true" ma:internalName="ClientsPartners_SVEWTaxHTField" ma:taxonomyFieldName="ClientsPartners_SVEW" ma:displayName="Clients/Partners/Vendors" ma:fieldId="{c0529333-8bf1-45dc-942a-21b9c239b870}" ma:taxonomyMulti="true" ma:sspId="7d93f58a-3bf4-4214-92f8-619ee75a988d" ma:termSetId="87177502-54ba-41d1-ac94-3651dd165974" ma:anchorId="fc41c804-dc8c-4c8a-9422-113ac5d098a1" ma:open="false" ma:isKeyword="false">
      <xsd:complexType>
        <xsd:sequence>
          <xsd:element ref="pc:Terms" minOccurs="0" maxOccurs="1"/>
        </xsd:sequence>
      </xsd:complexType>
    </xsd:element>
    <xsd:element name="Programs_COMMTaxHTField" ma:index="44" nillable="true" ma:taxonomy="true" ma:internalName="Programs_COMMTaxHTField" ma:taxonomyFieldName="Programs_COMM" ma:displayName="Programs" ma:fieldId="{597c4dc9-8442-4d7b-9bb3-dc5f92890b97}" ma:taxonomyMulti="true" ma:sspId="7d93f58a-3bf4-4214-92f8-619ee75a988d" ma:termSetId="1b113243-9574-4767-9ff1-74dd549e4222" ma:anchorId="2f2f75b6-5dde-4c8d-8f4a-244f1123074b" ma:open="false" ma:isKeyword="false">
      <xsd:complexType>
        <xsd:sequence>
          <xsd:element ref="pc:Terms" minOccurs="0" maxOccurs="1"/>
        </xsd:sequence>
      </xsd:complexType>
    </xsd:element>
    <xsd:element name="STBAreas_BEPMTaxHTField" ma:index="46" nillable="true" ma:taxonomy="true" ma:internalName="STBAreas_BEPMTaxHTField" ma:taxonomyFieldName="STBAreas_BEPM" ma:displayName="STB Areas" ma:fieldId="{1b807658-f5ba-4271-8828-ab88b3393d00}" ma:taxonomyMulti="true" ma:sspId="7d93f58a-3bf4-4214-92f8-619ee75a988d" ma:termSetId="1350bcf1-d1ea-4ac4-a398-4a4b10c39613" ma:anchorId="42bb836a-cd9f-456a-8209-00997da00365" ma:open="false" ma:isKeyword="false">
      <xsd:complexType>
        <xsd:sequence>
          <xsd:element ref="pc:Terms" minOccurs="0" maxOccurs="1"/>
        </xsd:sequence>
      </xsd:complexType>
    </xsd:element>
    <xsd:element name="STBPillars_BEPMTaxHTField" ma:index="48" nillable="true" ma:taxonomy="true" ma:internalName="STBPillars_BEPMTaxHTField" ma:taxonomyFieldName="STBPillars_BEPM" ma:displayName="STB Strategic Objectives" ma:fieldId="{9513b206-4d3d-4a21-b4f9-44600dc5a4ae}" ma:taxonomyMulti="true" ma:sspId="7d93f58a-3bf4-4214-92f8-619ee75a988d" ma:termSetId="1350bcf1-d1ea-4ac4-a398-4a4b10c39613" ma:anchorId="a8304f8b-d810-4c30-a2d9-2b60043f342e" ma:open="false" ma:isKeyword="false">
      <xsd:complexType>
        <xsd:sequence>
          <xsd:element ref="pc:Terms" minOccurs="0" maxOccurs="1"/>
        </xsd:sequence>
      </xsd:complexType>
    </xsd:element>
    <xsd:element name="Countries_GENTaxHTField" ma:index="50" nillable="true" ma:taxonomy="true" ma:internalName="Countries_GENTaxHTField" ma:taxonomyFieldName="Countries_GEN" ma:displayName="Countries" ma:fieldId="{c36c249d-a39a-4bda-8f02-90c25375c956}" ma:taxonomyMulti="true" ma:sspId="7d93f58a-3bf4-4214-92f8-619ee75a988d" ma:termSetId="517ae187-f8f5-498f-9ba3-640a444b6403" ma:anchorId="5b73c7d0-85ef-4b7a-8c87-24acad2e9403" ma:open="false" ma:isKeyword="false">
      <xsd:complexType>
        <xsd:sequence>
          <xsd:element ref="pc:Terms" minOccurs="0" maxOccurs="1"/>
        </xsd:sequence>
      </xsd:complexType>
    </xsd:element>
    <xsd:element name="FiscalYear_SQESTaxHTField" ma:index="52" nillable="true" ma:taxonomy="true" ma:internalName="FiscalYear_SQESTaxHTField" ma:taxonomyFieldName="FiscalYear_SQES" ma:displayName="Fiscal Year" ma:fieldId="{8ee57463-a582-49d2-8388-5f370eb99487}" ma:taxonomyMulti="true" ma:sspId="7d93f58a-3bf4-4214-92f8-619ee75a988d" ma:termSetId="b6a33c6f-b616-425c-b87f-06ea2b64dff2" ma:anchorId="ef4277e5-3014-4973-a55d-685fcf392b53" ma:open="false" ma:isKeyword="false">
      <xsd:complexType>
        <xsd:sequence>
          <xsd:element ref="pc:Terms" minOccurs="0" maxOccurs="1"/>
        </xsd:sequence>
      </xsd:complexType>
    </xsd:element>
    <xsd:element name="ProjectID_SCINTaxHTField" ma:index="54" nillable="true" ma:taxonomy="true" ma:internalName="ProjectID_SCINTaxHTField" ma:taxonomyFieldName="ProjectID_SCIN" ma:displayName="Project ID" ma:fieldId="{aa715b7b-971c-497a-9a67-a94e86bf9e7e}" ma:taxonomyMulti="true" ma:sspId="7d93f58a-3bf4-4214-92f8-619ee75a988d" ma:termSetId="bcb358e1-c107-482a-ad88-a816273830a1" ma:anchorId="fc371cea-d414-4348-8c61-ab6ed3af0ab4" ma:open="true" ma:isKeyword="false">
      <xsd:complexType>
        <xsd:sequence>
          <xsd:element ref="pc:Terms" minOccurs="0" maxOccurs="1"/>
        </xsd:sequence>
      </xsd:complexType>
    </xsd:element>
    <xsd:element name="Projects_SDEPTaxHTField" ma:index="56" nillable="true" ma:taxonomy="true" ma:internalName="Projects_SDEPTaxHTField" ma:taxonomyFieldName="Projects_SDEP" ma:displayName="Projects/Initiatives" ma:fieldId="{d1c82748-0e9d-47dc-be5d-f90418498fa6}" ma:taxonomyMulti="true" ma:sspId="7d93f58a-3bf4-4214-92f8-619ee75a988d" ma:termSetId="5be1fa40-2ee9-4f54-b141-3521455b940d" ma:anchorId="52e8eed8-ec9c-4e38-a566-d6b3f94fb6da" ma:open="true" ma:isKeyword="false">
      <xsd:complexType>
        <xsd:sequence>
          <xsd:element ref="pc:Terms" minOccurs="0" maxOccurs="1"/>
        </xsd:sequence>
      </xsd:complexType>
    </xsd:element>
    <xsd:element name="Location_SQESTaxHTField" ma:index="58" nillable="true" ma:taxonomy="true" ma:internalName="Location_SQESTaxHTField" ma:taxonomyFieldName="Location_SQES" ma:displayName="Location" ma:fieldId="{c9f75a30-ff8e-4457-9238-6eeea5b2d5f6}" ma:taxonomyMulti="true" ma:sspId="7d93f58a-3bf4-4214-92f8-619ee75a988d" ma:termSetId="384c931d-e2ca-4de6-b33c-cba0fb7dbad5" ma:anchorId="9e980fca-fb59-45c1-86aa-d4636f1716c2" ma:open="false" ma:isKeyword="false">
      <xsd:complexType>
        <xsd:sequence>
          <xsd:element ref="pc:Terms" minOccurs="0" maxOccurs="1"/>
        </xsd:sequence>
      </xsd:complexType>
    </xsd:element>
    <xsd:element name="Commodities_GENTaxHTField" ma:index="60" nillable="true" ma:taxonomy="true" ma:internalName="Commodities_GENTaxHTField" ma:taxonomyFieldName="Commodities_GEN" ma:displayName="Commodities and Processed Products" ma:fieldId="{c184af87-5fd2-444b-b3ef-30165f7533ee}" ma:taxonomyMulti="true" ma:sspId="7d93f58a-3bf4-4214-92f8-619ee75a988d" ma:termSetId="238b4c1f-fb37-4b53-a7a4-a926fb9653f5" ma:anchorId="acde80b6-fa00-4a29-a54c-88f6de2e3bc0" ma:open="false" ma:isKeyword="false">
      <xsd:complexType>
        <xsd:sequence>
          <xsd:element ref="pc:Terms" minOccurs="0" maxOccurs="1"/>
        </xsd:sequence>
      </xsd:complexType>
    </xsd:element>
    <xsd:element name="TypesofCollections_SCINTaxHTField" ma:index="62" nillable="true" ma:taxonomy="true" ma:internalName="TypesofCollections_SCINTaxHTField" ma:taxonomyFieldName="TypesofCollections_SCIN" ma:displayName="Types of Collections" ma:fieldId="{eff1ffbb-44c4-4afa-8aec-2b8905d1b328}" ma:taxonomyMulti="true" ma:sspId="7d93f58a-3bf4-4214-92f8-619ee75a988d" ma:termSetId="3f94d5f3-7a26-4421-b235-86f69d1ba678" ma:anchorId="1b5888e4-a7eb-41c8-97d4-aab8b6d2f12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33cf83-7043-40d8-bfd8-db1c7ab9d46f">AGR-8068772</_dlc_DocId>
    <_dlc_DocIdUrl xmlns="ce33cf83-7043-40d8-bfd8-db1c7ab9d46f">
      <Url>https://collab.agr.gc.ca/co/oipc-bpic/_layouts/15/DocIdRedir.aspx?ID=AGR-8068772</Url>
      <Description>AGR-8068772</Description>
    </_dlc_DocIdUrl>
    <TaxKeywordTaxHTField xmlns="ce33cf83-7043-40d8-bfd8-db1c7ab9d46f">
      <Terms xmlns="http://schemas.microsoft.com/office/infopath/2007/PartnerControls"/>
    </TaxKeywordTaxHTField>
    <ProjectID_SCINTaxHTField xmlns="Collab">
      <Terms xmlns="http://schemas.microsoft.com/office/infopath/2007/PartnerControls"/>
    </ProjectID_SCINTaxHTField>
    <CollabDescription xmlns="Collab" xsi:nil="true"/>
    <EssentialIndicator xmlns="Collab">false</EssentialIndicator>
    <FiscalYear_SQESTaxHTField xmlns="Collab">
      <Terms xmlns="http://schemas.microsoft.com/office/infopath/2007/PartnerControls"/>
    </FiscalYear_SQESTaxHTField>
    <AAFCOrganization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Bureau de la propriété intellectuelle et de la commercialisation</TermName>
          <TermId xmlns="http://schemas.microsoft.com/office/infopath/2007/PartnerControls">729f6415-1d0b-49e5-88f3-0ac1c1f36c19</TermId>
        </TermInfo>
      </Terms>
    </AAFCOrganizationTaxHTField>
    <OriginalDateCreated xmlns="Collab">2018-11-22T05:00:00+00:00</OriginalDateCreated>
    <TaxCatchAll xmlns="ce33cf83-7043-40d8-bfd8-db1c7ab9d46f">
      <Value>12</Value>
      <Value>62</Value>
      <Value>3</Value>
      <Value>2</Value>
      <Value>1</Value>
      <Value>17</Value>
    </TaxCatchAll>
    <STBSectors_BEPMTaxHTField xmlns="Collab">
      <Terms xmlns="http://schemas.microsoft.com/office/infopath/2007/PartnerControls"/>
    </STBSectors_BEPMTaxHTField>
    <Activity_BEPM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de la propriété intellectuelle et de la commercialisation</TermName>
          <TermId xmlns="http://schemas.microsoft.com/office/infopath/2007/PartnerControls">95315f97-00c8-4438-ac74-c4dbf04a23ac</TermId>
        </TermInfo>
      </Terms>
    </Activity_BEPMTaxHTField>
    <TypesofCollections_SCINTaxHTField xmlns="Collab">
      <Terms xmlns="http://schemas.microsoft.com/office/infopath/2007/PartnerControls"/>
    </TypesofCollections_SCINTaxHTField>
    <l1bb483b43ef4f2fad902e2dc2bde11b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Anglais</TermName>
          <TermId xmlns="http://schemas.microsoft.com/office/infopath/2007/PartnerControls">8f96440b-db58-47c7-a037-bc6d620b1b41</TermId>
        </TermInfo>
      </Terms>
    </l1bb483b43ef4f2fad902e2dc2bde11b>
    <Commodities_GENTaxHTField xmlns="Collab">
      <Terms xmlns="http://schemas.microsoft.com/office/infopath/2007/PartnerControls"/>
    </Commodities_GENTaxHTField>
    <DocumentType_UONB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 de référence</TermName>
          <TermId xmlns="http://schemas.microsoft.com/office/infopath/2007/PartnerControls">8faea8a9-5e84-4f55-8195-f6d41b2340b3</TermId>
        </TermInfo>
      </Terms>
    </DocumentType_UONBTaxHTField>
    <ClientsPartners_SVEWTaxHTField xmlns="Collab">
      <Terms xmlns="http://schemas.microsoft.com/office/infopath/2007/PartnerControls"/>
    </ClientsPartners_SVEWTaxHTField>
    <Programs_COMMTaxHTField xmlns="Collab">
      <Terms xmlns="http://schemas.microsoft.com/office/infopath/2007/PartnerControls"/>
    </Programs_COMMTaxHTField>
    <STBAreas_BEPMTaxHTField xmlns="Collab">
      <Terms xmlns="http://schemas.microsoft.com/office/infopath/2007/PartnerControls"/>
    </STBAreas_BEPMTaxHTField>
    <STBPillars_BEPMTaxHTField xmlns="Collab">
      <Terms xmlns="http://schemas.microsoft.com/office/infopath/2007/PartnerControls"/>
    </STBPillars_BEPMTaxHTField>
    <Countries_GENTaxHTField xmlns="Collab">
      <Terms xmlns="http://schemas.microsoft.com/office/infopath/2007/PartnerControls"/>
    </Countries_GENTaxHTField>
    <Projects_SDEPTaxHTField xmlns="Collab">
      <Terms xmlns="http://schemas.microsoft.com/office/infopath/2007/PartnerControls"/>
    </Projects_SDEPTaxHTField>
    <Location_SQESTaxHTField xmlns="Collab">
      <Terms xmlns="http://schemas.microsoft.com/office/infopath/2007/PartnerControls"/>
    </Location_SQESTaxHTField>
    <Trustee xmlns="Collab">
      <UserInfo>
        <DisplayName/>
        <AccountId xsi:nil="true"/>
        <AccountType/>
      </UserInfo>
    </Trustee>
    <i52568030b9e4b998046a2181ab614d4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 classifié</TermName>
          <TermId xmlns="http://schemas.microsoft.com/office/infopath/2007/PartnerControls">ef54b954-8454-4cc4-8508-6921a91967b2</TermId>
        </TermInfo>
      </Terms>
    </i52568030b9e4b998046a2181ab614d4>
    <KnowledgeAsset_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</TermName>
          <TermId xmlns="http://schemas.microsoft.com/office/infopath/2007/PartnerControls">58aa8913-bd01-4301-b02b-89e712ba2de9</TermId>
        </TermInfo>
      </Terms>
    </KnowledgeAsset_TaxHTField>
  </documentManagement>
</p:properties>
</file>

<file path=customXml/item4.xml><?xml version="1.0" encoding="utf-8"?>
<?mso-contentType ?>
<FormTemplates xmlns="http://schemas.microsoft.com/sharepoint/v3/contenttype/forms">
  <Display>GenericDocumentLibraryForm</Display>
  <Edit>GenericDocumentLibraryForm</Edit>
  <New>GenericDocumentLibraryForm</New>
</FormTemplates>
</file>

<file path=customXml/item5.xml><?xml version="1.0" encoding="utf-8"?>
<?mso-contentType ?>
<SharedContentType xmlns="Microsoft.SharePoint.Taxonomy.ContentTypeSync" SourceId="7d93f58a-3bf4-4214-92f8-619ee75a988d" ContentTypeId="0x0101007D8A293C73154093AFDE10C294698DEA010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C01D-02F1-40BA-9C7A-E1C6757DF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3cf83-7043-40d8-bfd8-db1c7ab9d46f"/>
    <ds:schemaRef ds:uri="Coll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C89E5-74E2-4A3E-AE65-A1B3783991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45352F-390A-49F0-B5EB-674F1CAB16FF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e33cf83-7043-40d8-bfd8-db1c7ab9d46f"/>
    <ds:schemaRef ds:uri="http://schemas.openxmlformats.org/package/2006/metadata/core-properties"/>
    <ds:schemaRef ds:uri="Coll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7E4186-8446-4150-9593-35E551C5DB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53CA57-94CF-425E-9293-2138E103BA9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DB3F67-6E74-4746-8A22-59C343B1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Kruy, Jolie</dc:creator>
  <cp:keywords/>
  <cp:lastModifiedBy>Donner, Horst</cp:lastModifiedBy>
  <cp:revision>2</cp:revision>
  <cp:lastPrinted>2018-11-21T19:03:00Z</cp:lastPrinted>
  <dcterms:created xsi:type="dcterms:W3CDTF">2019-10-30T19:36:00Z</dcterms:created>
  <dcterms:modified xsi:type="dcterms:W3CDTF">2019-10-30T19:36:00Z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0x0101007D8A293C73154093AFDE10C294698DEA01080014E20DA859DE154D9C43B35A5A8D8C11</vt:lpwstr>
  </property>
  <property fmtid="{D5CDD505-2E9C-101B-9397-08002B2CF9AE}" pid="3" name="TaxKeyword">
    <vt:lpwstr/>
  </property>
  <property fmtid="{D5CDD505-2E9C-101B-9397-08002B2CF9AE}" pid="4" name="Programs_COMM">
    <vt:lpwstr/>
  </property>
  <property fmtid="{D5CDD505-2E9C-101B-9397-08002B2CF9AE}" pid="5" name="TypesofCollections_SCIN">
    <vt:lpwstr/>
  </property>
  <property fmtid="{D5CDD505-2E9C-101B-9397-08002B2CF9AE}" pid="6" name="FiscalYear_SQES">
    <vt:lpwstr/>
  </property>
  <property fmtid="{D5CDD505-2E9C-101B-9397-08002B2CF9AE}" pid="7" name="DocumentType_UONB">
    <vt:lpwstr>62;#Documents de référence|8faea8a9-5e84-4f55-8195-f6d41b2340b3</vt:lpwstr>
  </property>
  <property fmtid="{D5CDD505-2E9C-101B-9397-08002B2CF9AE}" pid="8" name="Activity_BEPM">
    <vt:lpwstr>17;#Gestion de la propriété intellectuelle et de la commercialisation|95315f97-00c8-4438-ac74-c4dbf04a23ac</vt:lpwstr>
  </property>
  <property fmtid="{D5CDD505-2E9C-101B-9397-08002B2CF9AE}" pid="9" name="ClientsPartners_SVEW">
    <vt:lpwstr/>
  </property>
  <property fmtid="{D5CDD505-2E9C-101B-9397-08002B2CF9AE}" pid="10" name="Commodities_GEN">
    <vt:lpwstr/>
  </property>
  <property fmtid="{D5CDD505-2E9C-101B-9397-08002B2CF9AE}" pid="11" name="STBAreas_BEPM">
    <vt:lpwstr/>
  </property>
  <property fmtid="{D5CDD505-2E9C-101B-9397-08002B2CF9AE}" pid="12" name="KnowledgeAsset">
    <vt:lpwstr>3;#Non|58aa8913-bd01-4301-b02b-89e712ba2de9</vt:lpwstr>
  </property>
  <property fmtid="{D5CDD505-2E9C-101B-9397-08002B2CF9AE}" pid="13" name="STBSectors_BEPM">
    <vt:lpwstr/>
  </property>
  <property fmtid="{D5CDD505-2E9C-101B-9397-08002B2CF9AE}" pid="14" name="Location_SQES">
    <vt:lpwstr/>
  </property>
  <property fmtid="{D5CDD505-2E9C-101B-9397-08002B2CF9AE}" pid="15" name="Countries_GEN">
    <vt:lpwstr/>
  </property>
  <property fmtid="{D5CDD505-2E9C-101B-9397-08002B2CF9AE}" pid="16" name="Projects_SDEP">
    <vt:lpwstr/>
  </property>
  <property fmtid="{D5CDD505-2E9C-101B-9397-08002B2CF9AE}" pid="17" name="SecurityClassification">
    <vt:lpwstr>2;#Non classifié|ef54b954-8454-4cc4-8508-6921a91967b2</vt:lpwstr>
  </property>
  <property fmtid="{D5CDD505-2E9C-101B-9397-08002B2CF9AE}" pid="18" name="STBPillars_BEPM">
    <vt:lpwstr/>
  </property>
  <property fmtid="{D5CDD505-2E9C-101B-9397-08002B2CF9AE}" pid="19" name="CollabLanguage">
    <vt:lpwstr>1;#Anglais|8f96440b-db58-47c7-a037-bc6d620b1b41</vt:lpwstr>
  </property>
  <property fmtid="{D5CDD505-2E9C-101B-9397-08002B2CF9AE}" pid="20" name="AAFCOrganization">
    <vt:lpwstr>12;#Bureau de la propriété intellectuelle et de la commercialisation|729f6415-1d0b-49e5-88f3-0ac1c1f36c19</vt:lpwstr>
  </property>
  <property fmtid="{D5CDD505-2E9C-101B-9397-08002B2CF9AE}" pid="21" name="ProjectID_SCIN">
    <vt:lpwstr/>
  </property>
  <property fmtid="{D5CDD505-2E9C-101B-9397-08002B2CF9AE}" pid="22" name="_dlc_DocIdItemGuid">
    <vt:lpwstr>7d2c5e50-18c3-42da-8eba-2a2b967d00b7</vt:lpwstr>
  </property>
  <property fmtid="{D5CDD505-2E9C-101B-9397-08002B2CF9AE}" pid="23" name="IsMyDocuments">
    <vt:bool>true</vt:bool>
  </property>
</Properties>
</file>